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03" w:rsidRPr="007B1D9E" w:rsidRDefault="00192103" w:rsidP="00192103">
      <w:pPr>
        <w:rPr>
          <w:rFonts w:asciiTheme="minorHAnsi" w:hAnsiTheme="minorHAnsi" w:cstheme="minorHAnsi"/>
          <w:sz w:val="22"/>
          <w:szCs w:val="22"/>
        </w:rPr>
      </w:pPr>
      <w:bookmarkStart w:id="0" w:name="_GoBack"/>
      <w:bookmarkEnd w:id="0"/>
      <w:r w:rsidRPr="007B1D9E">
        <w:rPr>
          <w:rFonts w:asciiTheme="minorHAnsi" w:hAnsiTheme="minorHAnsi" w:cstheme="minorHAnsi"/>
          <w:b/>
          <w:bCs/>
          <w:sz w:val="22"/>
          <w:szCs w:val="22"/>
        </w:rPr>
        <w:t xml:space="preserve">Product Name: </w:t>
      </w:r>
      <w:r w:rsidRPr="007B1D9E">
        <w:rPr>
          <w:rFonts w:asciiTheme="minorHAnsi" w:hAnsiTheme="minorHAnsi" w:cstheme="minorHAnsi"/>
          <w:bCs/>
          <w:sz w:val="22"/>
          <w:szCs w:val="22"/>
        </w:rPr>
        <w:t>Octave wood color</w:t>
      </w:r>
    </w:p>
    <w:p w:rsidR="00192103" w:rsidRPr="007B1D9E" w:rsidRDefault="00192103" w:rsidP="00192103">
      <w:pPr>
        <w:rPr>
          <w:rFonts w:asciiTheme="minorHAnsi" w:hAnsiTheme="minorHAnsi" w:cstheme="minorHAnsi"/>
          <w:sz w:val="22"/>
          <w:szCs w:val="22"/>
        </w:rPr>
      </w:pPr>
      <w:r w:rsidRPr="007B1D9E">
        <w:rPr>
          <w:rFonts w:asciiTheme="minorHAnsi" w:hAnsiTheme="minorHAnsi" w:cstheme="minorHAnsi"/>
          <w:b/>
          <w:bCs/>
          <w:sz w:val="22"/>
          <w:szCs w:val="22"/>
        </w:rPr>
        <w:t xml:space="preserve">Manufacturer: </w:t>
      </w:r>
      <w:r w:rsidRPr="007B1D9E">
        <w:rPr>
          <w:rFonts w:asciiTheme="minorHAnsi" w:hAnsiTheme="minorHAnsi" w:cstheme="minorHAnsi"/>
          <w:sz w:val="22"/>
          <w:szCs w:val="22"/>
        </w:rPr>
        <w:t>OWA USA Corporation</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p>
    <w:p w:rsidR="00192103" w:rsidRPr="007B1D9E" w:rsidRDefault="00192103" w:rsidP="00192103">
      <w:pPr>
        <w:pStyle w:val="berschrift1"/>
        <w:jc w:val="left"/>
        <w:rPr>
          <w:rFonts w:asciiTheme="minorHAnsi" w:hAnsiTheme="minorHAnsi" w:cstheme="minorHAnsi"/>
          <w:sz w:val="22"/>
          <w:szCs w:val="22"/>
          <w:u w:val="single"/>
        </w:rPr>
      </w:pPr>
      <w:r w:rsidRPr="007B1D9E">
        <w:rPr>
          <w:rFonts w:asciiTheme="minorHAnsi" w:hAnsiTheme="minorHAnsi" w:cstheme="minorHAnsi"/>
          <w:sz w:val="22"/>
          <w:szCs w:val="22"/>
          <w:u w:val="single"/>
        </w:rPr>
        <w:t>S</w:t>
      </w:r>
      <w:r>
        <w:rPr>
          <w:rFonts w:asciiTheme="minorHAnsi" w:hAnsiTheme="minorHAnsi" w:cstheme="minorHAnsi"/>
          <w:sz w:val="22"/>
          <w:szCs w:val="22"/>
          <w:u w:val="single"/>
        </w:rPr>
        <w:t>ection</w:t>
      </w:r>
      <w:r w:rsidRPr="007B1D9E">
        <w:rPr>
          <w:rFonts w:asciiTheme="minorHAnsi" w:hAnsiTheme="minorHAnsi" w:cstheme="minorHAnsi"/>
          <w:sz w:val="22"/>
          <w:szCs w:val="22"/>
          <w:u w:val="single"/>
        </w:rPr>
        <w:t xml:space="preserve"> 09 51 00 (09510) – A</w:t>
      </w:r>
      <w:r>
        <w:rPr>
          <w:rFonts w:asciiTheme="minorHAnsi" w:hAnsiTheme="minorHAnsi" w:cstheme="minorHAnsi"/>
          <w:sz w:val="22"/>
          <w:szCs w:val="22"/>
          <w:u w:val="single"/>
        </w:rPr>
        <w:t>coustic</w:t>
      </w:r>
      <w:r w:rsidRPr="007B1D9E">
        <w:rPr>
          <w:rFonts w:asciiTheme="minorHAnsi" w:hAnsiTheme="minorHAnsi" w:cstheme="minorHAnsi"/>
          <w:sz w:val="22"/>
          <w:szCs w:val="22"/>
          <w:u w:val="single"/>
        </w:rPr>
        <w:t xml:space="preserve"> C</w:t>
      </w:r>
      <w:r>
        <w:rPr>
          <w:rFonts w:asciiTheme="minorHAnsi" w:hAnsiTheme="minorHAnsi" w:cstheme="minorHAnsi"/>
          <w:sz w:val="22"/>
          <w:szCs w:val="22"/>
          <w:u w:val="single"/>
        </w:rPr>
        <w:t>eilings</w:t>
      </w:r>
    </w:p>
    <w:p w:rsidR="00192103" w:rsidRPr="007B1D9E" w:rsidRDefault="00192103" w:rsidP="00192103">
      <w:pPr>
        <w:jc w:val="center"/>
        <w:rPr>
          <w:rFonts w:asciiTheme="minorHAnsi" w:hAnsiTheme="minorHAnsi" w:cstheme="minorHAnsi"/>
          <w:b/>
          <w:bCs/>
          <w:sz w:val="22"/>
          <w:szCs w:val="22"/>
        </w:rPr>
      </w:pPr>
    </w:p>
    <w:p w:rsidR="00192103" w:rsidRPr="007B1D9E" w:rsidRDefault="00192103" w:rsidP="00192103">
      <w:pPr>
        <w:pStyle w:val="berschrift2"/>
        <w:rPr>
          <w:rFonts w:asciiTheme="minorHAnsi" w:hAnsiTheme="minorHAnsi" w:cstheme="minorHAnsi"/>
          <w:sz w:val="22"/>
          <w:szCs w:val="22"/>
          <w:u w:val="single"/>
        </w:rPr>
      </w:pPr>
      <w:r w:rsidRPr="007B1D9E">
        <w:rPr>
          <w:rFonts w:asciiTheme="minorHAnsi" w:hAnsiTheme="minorHAnsi" w:cstheme="minorHAnsi"/>
          <w:sz w:val="22"/>
          <w:szCs w:val="22"/>
          <w:u w:val="single"/>
        </w:rPr>
        <w:t>P</w:t>
      </w:r>
      <w:r>
        <w:rPr>
          <w:rFonts w:asciiTheme="minorHAnsi" w:hAnsiTheme="minorHAnsi" w:cstheme="minorHAnsi"/>
          <w:sz w:val="22"/>
          <w:szCs w:val="22"/>
          <w:u w:val="single"/>
        </w:rPr>
        <w:t>art</w:t>
      </w:r>
      <w:r w:rsidRPr="007B1D9E">
        <w:rPr>
          <w:rFonts w:asciiTheme="minorHAnsi" w:hAnsiTheme="minorHAnsi" w:cstheme="minorHAnsi"/>
          <w:sz w:val="22"/>
          <w:szCs w:val="22"/>
          <w:u w:val="single"/>
        </w:rPr>
        <w:t xml:space="preserve"> 1 – G</w:t>
      </w:r>
      <w:r>
        <w:rPr>
          <w:rFonts w:asciiTheme="minorHAnsi" w:hAnsiTheme="minorHAnsi" w:cstheme="minorHAnsi"/>
          <w:sz w:val="22"/>
          <w:szCs w:val="22"/>
          <w:u w:val="single"/>
        </w:rPr>
        <w:t>eneral</w:t>
      </w:r>
    </w:p>
    <w:p w:rsidR="00192103" w:rsidRPr="007B1D9E" w:rsidRDefault="00192103" w:rsidP="00192103">
      <w:pPr>
        <w:rPr>
          <w:rFonts w:asciiTheme="minorHAnsi" w:hAnsiTheme="minorHAnsi" w:cstheme="minorHAnsi"/>
          <w:color w:val="00B050"/>
          <w:sz w:val="22"/>
          <w:szCs w:val="22"/>
        </w:rPr>
      </w:pPr>
    </w:p>
    <w:p w:rsidR="00192103" w:rsidRPr="007B1D9E" w:rsidRDefault="00192103" w:rsidP="00192103">
      <w:pPr>
        <w:numPr>
          <w:ilvl w:val="1"/>
          <w:numId w:val="29"/>
        </w:numPr>
        <w:rPr>
          <w:rFonts w:asciiTheme="minorHAnsi" w:hAnsiTheme="minorHAnsi" w:cstheme="minorHAnsi"/>
          <w:sz w:val="22"/>
          <w:szCs w:val="22"/>
        </w:rPr>
      </w:pPr>
      <w:r w:rsidRPr="007B1D9E">
        <w:rPr>
          <w:rFonts w:asciiTheme="minorHAnsi" w:hAnsiTheme="minorHAnsi" w:cstheme="minorHAnsi"/>
          <w:color w:val="00B050"/>
          <w:sz w:val="22"/>
          <w:szCs w:val="22"/>
        </w:rPr>
        <w:t xml:space="preserve"> </w:t>
      </w:r>
      <w:r w:rsidRPr="007B1D9E">
        <w:rPr>
          <w:rFonts w:asciiTheme="minorHAnsi" w:hAnsiTheme="minorHAnsi" w:cstheme="minorHAnsi"/>
          <w:sz w:val="22"/>
          <w:szCs w:val="22"/>
        </w:rPr>
        <w:t>R</w:t>
      </w:r>
      <w:r>
        <w:rPr>
          <w:rFonts w:asciiTheme="minorHAnsi" w:hAnsiTheme="minorHAnsi" w:cstheme="minorHAnsi"/>
          <w:sz w:val="22"/>
          <w:szCs w:val="22"/>
        </w:rPr>
        <w:t>elated Documents</w:t>
      </w:r>
    </w:p>
    <w:p w:rsidR="00192103" w:rsidRPr="007B1D9E" w:rsidRDefault="00192103" w:rsidP="00192103">
      <w:pPr>
        <w:pStyle w:val="Textkrper-Zeileneinzug"/>
        <w:ind w:hanging="360"/>
        <w:rPr>
          <w:rFonts w:asciiTheme="minorHAnsi" w:hAnsiTheme="minorHAnsi" w:cstheme="minorHAnsi"/>
          <w:sz w:val="22"/>
          <w:szCs w:val="22"/>
        </w:rPr>
      </w:pPr>
      <w:r w:rsidRPr="007B1D9E">
        <w:rPr>
          <w:rFonts w:asciiTheme="minorHAnsi" w:hAnsiTheme="minorHAnsi" w:cstheme="minorHAnsi"/>
          <w:sz w:val="22"/>
          <w:szCs w:val="22"/>
        </w:rPr>
        <w:t xml:space="preserve">A. </w:t>
      </w:r>
      <w:r w:rsidRPr="007B1D9E">
        <w:rPr>
          <w:rFonts w:asciiTheme="minorHAnsi" w:hAnsiTheme="minorHAnsi" w:cstheme="minorHAnsi"/>
          <w:sz w:val="22"/>
          <w:szCs w:val="22"/>
        </w:rPr>
        <w:tab/>
        <w:t>Drawings and general provisions of the contract apply to this section. This includes General and Supplementary Conditions of Division 01 (1) Specification Sections.</w:t>
      </w:r>
    </w:p>
    <w:p w:rsidR="00192103" w:rsidRPr="007B1D9E" w:rsidRDefault="00192103" w:rsidP="00192103">
      <w:pPr>
        <w:ind w:left="720" w:hanging="720"/>
        <w:rPr>
          <w:rFonts w:asciiTheme="minorHAnsi" w:hAnsiTheme="minorHAnsi" w:cstheme="minorHAnsi"/>
          <w:sz w:val="22"/>
          <w:szCs w:val="22"/>
        </w:rPr>
      </w:pPr>
    </w:p>
    <w:p w:rsidR="00192103" w:rsidRPr="007B1D9E" w:rsidRDefault="00192103" w:rsidP="00192103">
      <w:pPr>
        <w:numPr>
          <w:ilvl w:val="1"/>
          <w:numId w:val="29"/>
        </w:numPr>
        <w:rPr>
          <w:rFonts w:asciiTheme="minorHAnsi" w:hAnsiTheme="minorHAnsi" w:cstheme="minorHAnsi"/>
          <w:sz w:val="22"/>
          <w:szCs w:val="22"/>
        </w:rPr>
      </w:pPr>
      <w:r w:rsidRPr="007B1D9E">
        <w:rPr>
          <w:rFonts w:asciiTheme="minorHAnsi" w:hAnsiTheme="minorHAnsi" w:cstheme="minorHAnsi"/>
          <w:sz w:val="22"/>
          <w:szCs w:val="22"/>
        </w:rPr>
        <w:t xml:space="preserve"> S</w:t>
      </w:r>
      <w:r>
        <w:rPr>
          <w:rFonts w:asciiTheme="minorHAnsi" w:hAnsiTheme="minorHAnsi" w:cstheme="minorHAnsi"/>
          <w:sz w:val="22"/>
          <w:szCs w:val="22"/>
        </w:rPr>
        <w:t>ummary</w:t>
      </w:r>
    </w:p>
    <w:p w:rsidR="00192103" w:rsidRPr="007B1D9E" w:rsidRDefault="00192103" w:rsidP="00192103">
      <w:pPr>
        <w:numPr>
          <w:ilvl w:val="0"/>
          <w:numId w:val="30"/>
        </w:numPr>
        <w:rPr>
          <w:rFonts w:asciiTheme="minorHAnsi" w:hAnsiTheme="minorHAnsi" w:cstheme="minorHAnsi"/>
          <w:sz w:val="22"/>
          <w:szCs w:val="22"/>
        </w:rPr>
      </w:pPr>
      <w:r w:rsidRPr="007B1D9E">
        <w:rPr>
          <w:rFonts w:asciiTheme="minorHAnsi" w:hAnsiTheme="minorHAnsi" w:cstheme="minorHAnsi"/>
          <w:sz w:val="22"/>
          <w:szCs w:val="22"/>
        </w:rPr>
        <w:t>Section includes acoustic panels</w:t>
      </w:r>
    </w:p>
    <w:p w:rsidR="00192103" w:rsidRPr="007B1D9E" w:rsidRDefault="00192103" w:rsidP="00192103">
      <w:pPr>
        <w:rPr>
          <w:rFonts w:asciiTheme="minorHAnsi" w:hAnsiTheme="minorHAnsi" w:cstheme="minorHAnsi"/>
          <w:sz w:val="22"/>
          <w:szCs w:val="22"/>
        </w:rPr>
      </w:pPr>
    </w:p>
    <w:p w:rsidR="00192103" w:rsidRPr="007B1D9E" w:rsidRDefault="00192103" w:rsidP="00192103">
      <w:pPr>
        <w:numPr>
          <w:ilvl w:val="1"/>
          <w:numId w:val="1"/>
        </w:numPr>
        <w:rPr>
          <w:rFonts w:asciiTheme="minorHAnsi" w:hAnsiTheme="minorHAnsi" w:cstheme="minorHAnsi"/>
          <w:sz w:val="22"/>
          <w:szCs w:val="22"/>
        </w:rPr>
      </w:pPr>
      <w:r w:rsidRPr="007B1D9E">
        <w:rPr>
          <w:rFonts w:asciiTheme="minorHAnsi" w:hAnsiTheme="minorHAnsi" w:cstheme="minorHAnsi"/>
          <w:sz w:val="22"/>
          <w:szCs w:val="22"/>
        </w:rPr>
        <w:t xml:space="preserve"> R</w:t>
      </w:r>
      <w:r>
        <w:rPr>
          <w:rFonts w:asciiTheme="minorHAnsi" w:hAnsiTheme="minorHAnsi" w:cstheme="minorHAnsi"/>
          <w:sz w:val="22"/>
          <w:szCs w:val="22"/>
        </w:rPr>
        <w:t>eferences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C423 – </w:t>
      </w:r>
      <w:r w:rsidRPr="007B1D9E">
        <w:rPr>
          <w:rFonts w:asciiTheme="minorHAnsi" w:hAnsiTheme="minorHAnsi" w:cstheme="minorHAnsi"/>
          <w:i/>
          <w:iCs/>
          <w:sz w:val="22"/>
          <w:szCs w:val="22"/>
        </w:rPr>
        <w:t>Sound Absorption and Sound Absorption Coefficients by the Reverberation Room Method</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C636 – </w:t>
      </w:r>
      <w:r w:rsidRPr="007B1D9E">
        <w:rPr>
          <w:rFonts w:asciiTheme="minorHAnsi" w:hAnsiTheme="minorHAnsi" w:cstheme="minorHAnsi"/>
          <w:i/>
          <w:iCs/>
          <w:sz w:val="22"/>
          <w:szCs w:val="22"/>
        </w:rPr>
        <w:t>Recommended Practice for Installation of Metal Ceiling Suspension Systems for Acoustical Tile and Lay-in Panel Ceilings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E84 – </w:t>
      </w:r>
      <w:r w:rsidRPr="007B1D9E">
        <w:rPr>
          <w:rFonts w:asciiTheme="minorHAnsi" w:hAnsiTheme="minorHAnsi" w:cstheme="minorHAnsi"/>
          <w:i/>
          <w:iCs/>
          <w:sz w:val="22"/>
          <w:szCs w:val="22"/>
        </w:rPr>
        <w:t>Test Method for Surface Burning Characteristics of Building Materials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E795 – </w:t>
      </w:r>
      <w:r w:rsidRPr="007B1D9E">
        <w:rPr>
          <w:rFonts w:asciiTheme="minorHAnsi" w:hAnsiTheme="minorHAnsi" w:cstheme="minorHAnsi"/>
          <w:i/>
          <w:iCs/>
          <w:sz w:val="22"/>
          <w:szCs w:val="22"/>
        </w:rPr>
        <w:t>Practice for Mounting Test Specimens During Sound Absorption Tests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E1111 – </w:t>
      </w:r>
      <w:r w:rsidRPr="007B1D9E">
        <w:rPr>
          <w:rFonts w:asciiTheme="minorHAnsi" w:hAnsiTheme="minorHAnsi" w:cstheme="minorHAnsi"/>
          <w:i/>
          <w:iCs/>
          <w:sz w:val="22"/>
          <w:szCs w:val="22"/>
        </w:rPr>
        <w:t>Test Method for Measuring Interzone Attenuation of Ceiling Systems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E1264 – </w:t>
      </w:r>
      <w:r w:rsidRPr="007B1D9E">
        <w:rPr>
          <w:rFonts w:asciiTheme="minorHAnsi" w:hAnsiTheme="minorHAnsi" w:cstheme="minorHAnsi"/>
          <w:i/>
          <w:iCs/>
          <w:sz w:val="22"/>
          <w:szCs w:val="22"/>
        </w:rPr>
        <w:t>Classification for Acoustic Ceiling Products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ASTM E1414 – </w:t>
      </w:r>
      <w:r w:rsidRPr="007B1D9E">
        <w:rPr>
          <w:rFonts w:asciiTheme="minorHAnsi" w:hAnsiTheme="minorHAnsi" w:cstheme="minorHAnsi"/>
          <w:i/>
          <w:iCs/>
          <w:sz w:val="22"/>
          <w:szCs w:val="22"/>
        </w:rPr>
        <w:t>Test Method for Airborne Sound Attenuation Between Rooms Sharing a Common Ceiling Plenum</w:t>
      </w:r>
    </w:p>
    <w:p w:rsidR="00192103" w:rsidRPr="007B1D9E" w:rsidRDefault="00192103" w:rsidP="00192103">
      <w:pPr>
        <w:numPr>
          <w:ilvl w:val="0"/>
          <w:numId w:val="2"/>
        </w:numPr>
        <w:rPr>
          <w:rFonts w:asciiTheme="minorHAnsi" w:hAnsiTheme="minorHAnsi" w:cstheme="minorHAnsi"/>
          <w:i/>
          <w:strike/>
          <w:sz w:val="22"/>
          <w:szCs w:val="22"/>
        </w:rPr>
      </w:pPr>
      <w:r w:rsidRPr="007B1D9E">
        <w:rPr>
          <w:rFonts w:asciiTheme="minorHAnsi" w:hAnsiTheme="minorHAnsi" w:cstheme="minorHAnsi"/>
          <w:i/>
          <w:iCs/>
          <w:sz w:val="22"/>
          <w:szCs w:val="22"/>
        </w:rPr>
        <w:t xml:space="preserve">ISO 7744-2 – Paints and varnishes – </w:t>
      </w:r>
      <w:proofErr w:type="spellStart"/>
      <w:r w:rsidRPr="007B1D9E">
        <w:rPr>
          <w:rFonts w:asciiTheme="minorHAnsi" w:hAnsiTheme="minorHAnsi" w:cstheme="minorHAnsi"/>
          <w:i/>
          <w:iCs/>
          <w:sz w:val="22"/>
          <w:szCs w:val="22"/>
        </w:rPr>
        <w:t>clorimetry</w:t>
      </w:r>
      <w:proofErr w:type="spellEnd"/>
      <w:r w:rsidRPr="007B1D9E">
        <w:rPr>
          <w:rFonts w:asciiTheme="minorHAnsi" w:hAnsiTheme="minorHAnsi" w:cstheme="minorHAnsi"/>
          <w:i/>
          <w:iCs/>
          <w:sz w:val="22"/>
          <w:szCs w:val="22"/>
        </w:rPr>
        <w:t xml:space="preserve"> part 2: </w:t>
      </w:r>
      <w:proofErr w:type="spellStart"/>
      <w:r w:rsidRPr="007B1D9E">
        <w:rPr>
          <w:rFonts w:asciiTheme="minorHAnsi" w:hAnsiTheme="minorHAnsi" w:cstheme="minorHAnsi"/>
          <w:i/>
          <w:iCs/>
          <w:sz w:val="22"/>
          <w:szCs w:val="22"/>
        </w:rPr>
        <w:t>colour</w:t>
      </w:r>
      <w:proofErr w:type="spellEnd"/>
      <w:r w:rsidRPr="007B1D9E">
        <w:rPr>
          <w:rFonts w:asciiTheme="minorHAnsi" w:hAnsiTheme="minorHAnsi" w:cstheme="minorHAnsi"/>
          <w:i/>
          <w:iCs/>
          <w:sz w:val="22"/>
          <w:szCs w:val="22"/>
        </w:rPr>
        <w:t xml:space="preserve"> measurement </w:t>
      </w:r>
    </w:p>
    <w:p w:rsidR="00192103" w:rsidRPr="007B1D9E" w:rsidRDefault="00192103" w:rsidP="00192103">
      <w:pPr>
        <w:ind w:left="720"/>
        <w:rPr>
          <w:rFonts w:asciiTheme="minorHAnsi" w:hAnsiTheme="minorHAnsi" w:cstheme="minorHAnsi"/>
          <w:i/>
          <w:strike/>
          <w:sz w:val="22"/>
          <w:szCs w:val="22"/>
        </w:rPr>
      </w:pPr>
      <w:r w:rsidRPr="007B1D9E">
        <w:rPr>
          <w:rFonts w:asciiTheme="minorHAnsi" w:hAnsiTheme="minorHAnsi" w:cstheme="minorHAnsi"/>
          <w:i/>
          <w:iCs/>
          <w:sz w:val="22"/>
          <w:szCs w:val="22"/>
        </w:rPr>
        <w:t xml:space="preserve">ISO 7744-3 -Paints and varnishes – </w:t>
      </w:r>
      <w:proofErr w:type="spellStart"/>
      <w:r w:rsidRPr="007B1D9E">
        <w:rPr>
          <w:rFonts w:asciiTheme="minorHAnsi" w:hAnsiTheme="minorHAnsi" w:cstheme="minorHAnsi"/>
          <w:i/>
          <w:iCs/>
          <w:sz w:val="22"/>
          <w:szCs w:val="22"/>
        </w:rPr>
        <w:t>clorimetry</w:t>
      </w:r>
      <w:proofErr w:type="spellEnd"/>
      <w:r w:rsidRPr="007B1D9E">
        <w:rPr>
          <w:rFonts w:asciiTheme="minorHAnsi" w:hAnsiTheme="minorHAnsi" w:cstheme="minorHAnsi"/>
          <w:i/>
          <w:iCs/>
          <w:sz w:val="22"/>
          <w:szCs w:val="22"/>
        </w:rPr>
        <w:t xml:space="preserve"> part 3: calculation of </w:t>
      </w:r>
      <w:proofErr w:type="spellStart"/>
      <w:r w:rsidRPr="007B1D9E">
        <w:rPr>
          <w:rFonts w:asciiTheme="minorHAnsi" w:hAnsiTheme="minorHAnsi" w:cstheme="minorHAnsi"/>
          <w:i/>
          <w:iCs/>
          <w:sz w:val="22"/>
          <w:szCs w:val="22"/>
        </w:rPr>
        <w:t>colour</w:t>
      </w:r>
      <w:proofErr w:type="spellEnd"/>
      <w:r w:rsidRPr="007B1D9E">
        <w:rPr>
          <w:rFonts w:asciiTheme="minorHAnsi" w:hAnsiTheme="minorHAnsi" w:cstheme="minorHAnsi"/>
          <w:i/>
          <w:iCs/>
          <w:sz w:val="22"/>
          <w:szCs w:val="22"/>
        </w:rPr>
        <w:t xml:space="preserve"> differences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ISO 14024 Environmental Labels and Declarations - Type I Environmental Labeling - Principles and Procedures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ISO 14025 - Environmental Labels and Declarations -- Type III Environmental Declarations -- Principles and Procedures</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CISCA (Ceilings &amp; Interior Systems Construction Association) – </w:t>
      </w:r>
      <w:r w:rsidRPr="007B1D9E">
        <w:rPr>
          <w:rFonts w:asciiTheme="minorHAnsi" w:hAnsiTheme="minorHAnsi" w:cstheme="minorHAnsi"/>
          <w:i/>
          <w:iCs/>
          <w:sz w:val="22"/>
          <w:szCs w:val="22"/>
        </w:rPr>
        <w:t>Ceilings Systems Handbook</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 xml:space="preserve">CISCA (Ceilings &amp; Interior Systems Construction Association) – </w:t>
      </w:r>
      <w:r w:rsidRPr="007B1D9E">
        <w:rPr>
          <w:rFonts w:asciiTheme="minorHAnsi" w:hAnsiTheme="minorHAnsi" w:cstheme="minorHAnsi"/>
          <w:i/>
          <w:iCs/>
          <w:sz w:val="22"/>
          <w:szCs w:val="22"/>
        </w:rPr>
        <w:t>Acoustical Ceilings – Use and Practice</w:t>
      </w:r>
    </w:p>
    <w:p w:rsidR="00192103" w:rsidRPr="007B1D9E" w:rsidRDefault="00192103" w:rsidP="00192103">
      <w:pPr>
        <w:numPr>
          <w:ilvl w:val="0"/>
          <w:numId w:val="2"/>
        </w:numPr>
        <w:rPr>
          <w:rFonts w:asciiTheme="minorHAnsi" w:hAnsiTheme="minorHAnsi" w:cstheme="minorHAnsi"/>
          <w:i/>
          <w:sz w:val="22"/>
          <w:szCs w:val="22"/>
        </w:rPr>
      </w:pPr>
      <w:r w:rsidRPr="007B1D9E">
        <w:rPr>
          <w:rFonts w:asciiTheme="minorHAnsi" w:hAnsiTheme="minorHAnsi" w:cstheme="minorHAnsi"/>
          <w:i/>
          <w:sz w:val="22"/>
          <w:szCs w:val="22"/>
        </w:rPr>
        <w:t>California Department of Public Health CDPH/EHLB/Standard Method Version 1.1, 2010 (Emission testing method for CA Specification 01350)</w:t>
      </w:r>
    </w:p>
    <w:p w:rsidR="00192103" w:rsidRPr="00256455" w:rsidRDefault="00192103" w:rsidP="00192103">
      <w:pPr>
        <w:numPr>
          <w:ilvl w:val="0"/>
          <w:numId w:val="2"/>
        </w:numPr>
        <w:rPr>
          <w:rStyle w:val="Hyperlink"/>
          <w:rFonts w:ascii="Calibri" w:hAnsi="Calibri" w:cs="Calibri"/>
          <w:i/>
          <w:sz w:val="22"/>
          <w:szCs w:val="22"/>
        </w:rPr>
      </w:pPr>
      <w:r>
        <w:rPr>
          <w:rFonts w:ascii="Calibri" w:hAnsi="Calibri" w:cs="Calibri"/>
          <w:i/>
          <w:sz w:val="22"/>
          <w:szCs w:val="22"/>
        </w:rPr>
        <w:t>Health Product Declaration Standard v2.1.1</w:t>
      </w:r>
      <w:r>
        <w:rPr>
          <w:rFonts w:ascii="Calibri" w:hAnsi="Calibri" w:cs="Calibri"/>
          <w:i/>
          <w:color w:val="0070C0"/>
          <w:sz w:val="22"/>
          <w:szCs w:val="22"/>
        </w:rPr>
        <w:t xml:space="preserve"> </w:t>
      </w:r>
      <w:r>
        <w:rPr>
          <w:rFonts w:ascii="Calibri" w:hAnsi="Calibri" w:cs="Calibri"/>
          <w:i/>
          <w:sz w:val="22"/>
          <w:szCs w:val="22"/>
        </w:rPr>
        <w:t xml:space="preserve">– </w:t>
      </w:r>
      <w:hyperlink r:id="rId7" w:history="1">
        <w:r>
          <w:rPr>
            <w:rStyle w:val="Hyperlink"/>
            <w:rFonts w:ascii="Calibri" w:hAnsi="Calibri" w:cs="Calibri"/>
            <w:i/>
            <w:sz w:val="22"/>
            <w:szCs w:val="22"/>
          </w:rPr>
          <w:t>https://www.hpd-collaborative.org/</w:t>
        </w:r>
      </w:hyperlink>
    </w:p>
    <w:p w:rsidR="00192103" w:rsidRPr="00256455" w:rsidRDefault="00192103" w:rsidP="00192103">
      <w:pPr>
        <w:pStyle w:val="Listenabsatz"/>
        <w:numPr>
          <w:ilvl w:val="0"/>
          <w:numId w:val="2"/>
        </w:numPr>
        <w:rPr>
          <w:rFonts w:ascii="Calibri" w:hAnsi="Calibri" w:cs="Calibri"/>
          <w:i/>
          <w:sz w:val="22"/>
          <w:szCs w:val="22"/>
          <w:lang w:val="fr-FR"/>
        </w:rPr>
      </w:pPr>
      <w:r>
        <w:rPr>
          <w:rFonts w:ascii="Calibri" w:hAnsi="Calibri" w:cs="Calibri"/>
          <w:i/>
          <w:sz w:val="22"/>
          <w:szCs w:val="22"/>
          <w:lang w:val="fr-FR"/>
        </w:rPr>
        <w:t>French VOC Label - Émissions dans l'air intérieur</w:t>
      </w:r>
    </w:p>
    <w:p w:rsidR="00192103" w:rsidRPr="00256455" w:rsidRDefault="00192103" w:rsidP="00192103">
      <w:pPr>
        <w:rPr>
          <w:rFonts w:asciiTheme="minorHAnsi" w:hAnsiTheme="minorHAnsi" w:cstheme="minorHAnsi"/>
          <w:sz w:val="22"/>
          <w:szCs w:val="22"/>
          <w:lang w:val="fr-FR"/>
        </w:rPr>
      </w:pPr>
    </w:p>
    <w:p w:rsidR="00192103" w:rsidRPr="007B1D9E" w:rsidRDefault="00192103" w:rsidP="00192103">
      <w:pPr>
        <w:numPr>
          <w:ilvl w:val="1"/>
          <w:numId w:val="1"/>
        </w:numPr>
        <w:rPr>
          <w:rFonts w:asciiTheme="minorHAnsi" w:hAnsiTheme="minorHAnsi" w:cstheme="minorHAnsi"/>
          <w:sz w:val="22"/>
          <w:szCs w:val="22"/>
        </w:rPr>
      </w:pPr>
      <w:r w:rsidRPr="00256455">
        <w:rPr>
          <w:rFonts w:asciiTheme="minorHAnsi" w:hAnsiTheme="minorHAnsi" w:cstheme="minorHAnsi"/>
          <w:sz w:val="22"/>
          <w:szCs w:val="22"/>
          <w:lang w:val="fr-FR"/>
        </w:rPr>
        <w:t xml:space="preserve"> </w:t>
      </w:r>
      <w:r w:rsidRPr="007B1D9E">
        <w:rPr>
          <w:rFonts w:asciiTheme="minorHAnsi" w:hAnsiTheme="minorHAnsi" w:cstheme="minorHAnsi"/>
          <w:sz w:val="22"/>
          <w:szCs w:val="22"/>
        </w:rPr>
        <w:t>S</w:t>
      </w:r>
      <w:r>
        <w:rPr>
          <w:rFonts w:asciiTheme="minorHAnsi" w:hAnsiTheme="minorHAnsi" w:cstheme="minorHAnsi"/>
          <w:sz w:val="22"/>
          <w:szCs w:val="22"/>
        </w:rPr>
        <w:t>ubmittals</w:t>
      </w:r>
    </w:p>
    <w:p w:rsidR="00192103" w:rsidRPr="007B1D9E" w:rsidRDefault="00192103" w:rsidP="00192103">
      <w:pPr>
        <w:numPr>
          <w:ilvl w:val="0"/>
          <w:numId w:val="3"/>
        </w:numPr>
        <w:rPr>
          <w:rFonts w:asciiTheme="minorHAnsi" w:hAnsiTheme="minorHAnsi" w:cstheme="minorHAnsi"/>
          <w:sz w:val="22"/>
          <w:szCs w:val="22"/>
        </w:rPr>
      </w:pPr>
      <w:r w:rsidRPr="007B1D9E">
        <w:rPr>
          <w:rFonts w:asciiTheme="minorHAnsi" w:hAnsiTheme="minorHAnsi" w:cstheme="minorHAnsi"/>
          <w:sz w:val="22"/>
          <w:szCs w:val="22"/>
        </w:rPr>
        <w:t>Product Data</w:t>
      </w:r>
    </w:p>
    <w:p w:rsidR="00192103" w:rsidRPr="007B1D9E" w:rsidRDefault="00192103" w:rsidP="00192103">
      <w:pPr>
        <w:pStyle w:val="ThomasSpec-Paragraph"/>
        <w:numPr>
          <w:ilvl w:val="0"/>
          <w:numId w:val="10"/>
        </w:numPr>
        <w:rPr>
          <w:rFonts w:asciiTheme="minorHAnsi" w:hAnsiTheme="minorHAnsi" w:cstheme="minorHAnsi"/>
          <w:sz w:val="22"/>
          <w:szCs w:val="22"/>
        </w:rPr>
      </w:pPr>
      <w:r w:rsidRPr="007B1D9E">
        <w:rPr>
          <w:rFonts w:asciiTheme="minorHAnsi" w:hAnsiTheme="minorHAnsi" w:cstheme="minorHAnsi"/>
          <w:sz w:val="22"/>
          <w:szCs w:val="22"/>
        </w:rPr>
        <w:t>Submit manufacturer’s published technical information for each product indicated</w:t>
      </w:r>
    </w:p>
    <w:p w:rsidR="00192103" w:rsidRPr="007B1D9E" w:rsidRDefault="00192103" w:rsidP="00192103">
      <w:pPr>
        <w:numPr>
          <w:ilvl w:val="0"/>
          <w:numId w:val="3"/>
        </w:numPr>
        <w:rPr>
          <w:rFonts w:asciiTheme="minorHAnsi" w:hAnsiTheme="minorHAnsi" w:cstheme="minorHAnsi"/>
          <w:sz w:val="22"/>
          <w:szCs w:val="22"/>
        </w:rPr>
      </w:pPr>
      <w:r w:rsidRPr="007B1D9E">
        <w:rPr>
          <w:rFonts w:asciiTheme="minorHAnsi" w:hAnsiTheme="minorHAnsi" w:cstheme="minorHAnsi"/>
          <w:sz w:val="22"/>
          <w:szCs w:val="22"/>
        </w:rPr>
        <w:t>Shop Drawings</w:t>
      </w:r>
    </w:p>
    <w:p w:rsidR="00192103" w:rsidRPr="007B1D9E" w:rsidRDefault="00192103" w:rsidP="00192103">
      <w:pPr>
        <w:pStyle w:val="ThomasSpec-Paragraph"/>
        <w:numPr>
          <w:ilvl w:val="0"/>
          <w:numId w:val="11"/>
        </w:numPr>
        <w:rPr>
          <w:rFonts w:asciiTheme="minorHAnsi" w:hAnsiTheme="minorHAnsi" w:cstheme="minorHAnsi"/>
          <w:sz w:val="22"/>
          <w:szCs w:val="22"/>
        </w:rPr>
      </w:pPr>
      <w:r w:rsidRPr="007B1D9E">
        <w:rPr>
          <w:rFonts w:asciiTheme="minorHAnsi" w:hAnsiTheme="minorHAnsi" w:cstheme="minorHAnsi"/>
          <w:sz w:val="22"/>
          <w:szCs w:val="22"/>
        </w:rPr>
        <w:t>Submit reflected ceiling plans drawn to scale prescribed by Architect</w:t>
      </w:r>
    </w:p>
    <w:p w:rsidR="00192103" w:rsidRPr="007B1D9E" w:rsidRDefault="00192103" w:rsidP="00192103">
      <w:pPr>
        <w:numPr>
          <w:ilvl w:val="1"/>
          <w:numId w:val="11"/>
        </w:numPr>
        <w:rPr>
          <w:rFonts w:asciiTheme="minorHAnsi" w:hAnsiTheme="minorHAnsi" w:cstheme="minorHAnsi"/>
          <w:sz w:val="22"/>
          <w:szCs w:val="22"/>
        </w:rPr>
      </w:pPr>
      <w:r w:rsidRPr="007B1D9E">
        <w:rPr>
          <w:rFonts w:asciiTheme="minorHAnsi" w:hAnsiTheme="minorHAnsi" w:cstheme="minorHAnsi"/>
          <w:sz w:val="22"/>
          <w:szCs w:val="22"/>
        </w:rPr>
        <w:t>Include coordinated penetrations and ceiling-mounted items</w:t>
      </w:r>
    </w:p>
    <w:p w:rsidR="00192103" w:rsidRPr="007B1D9E" w:rsidRDefault="00192103" w:rsidP="00192103">
      <w:pPr>
        <w:numPr>
          <w:ilvl w:val="1"/>
          <w:numId w:val="11"/>
        </w:numPr>
        <w:rPr>
          <w:rFonts w:asciiTheme="minorHAnsi" w:hAnsiTheme="minorHAnsi" w:cstheme="minorHAnsi"/>
          <w:sz w:val="22"/>
          <w:szCs w:val="22"/>
        </w:rPr>
      </w:pPr>
      <w:r w:rsidRPr="007B1D9E">
        <w:rPr>
          <w:rFonts w:asciiTheme="minorHAnsi" w:hAnsiTheme="minorHAnsi" w:cstheme="minorHAnsi"/>
          <w:sz w:val="22"/>
          <w:szCs w:val="22"/>
        </w:rPr>
        <w:t>Include any necessary details or drawings from the manufacturer regarding recommended installation</w:t>
      </w:r>
    </w:p>
    <w:p w:rsidR="00192103" w:rsidRPr="007B1D9E" w:rsidRDefault="00192103" w:rsidP="00192103">
      <w:pPr>
        <w:numPr>
          <w:ilvl w:val="0"/>
          <w:numId w:val="3"/>
        </w:numPr>
        <w:rPr>
          <w:rFonts w:asciiTheme="minorHAnsi" w:hAnsiTheme="minorHAnsi" w:cstheme="minorHAnsi"/>
          <w:sz w:val="22"/>
          <w:szCs w:val="22"/>
        </w:rPr>
      </w:pPr>
      <w:r w:rsidRPr="007B1D9E">
        <w:rPr>
          <w:rFonts w:asciiTheme="minorHAnsi" w:hAnsiTheme="minorHAnsi" w:cstheme="minorHAnsi"/>
          <w:sz w:val="22"/>
          <w:szCs w:val="22"/>
        </w:rPr>
        <w:lastRenderedPageBreak/>
        <w:t>Samples</w:t>
      </w:r>
    </w:p>
    <w:p w:rsidR="00192103" w:rsidRPr="007B1D9E" w:rsidRDefault="00192103" w:rsidP="00192103">
      <w:pPr>
        <w:pStyle w:val="ThomasSpec-Paragraph"/>
        <w:numPr>
          <w:ilvl w:val="0"/>
          <w:numId w:val="28"/>
        </w:numPr>
        <w:rPr>
          <w:rFonts w:asciiTheme="minorHAnsi" w:hAnsiTheme="minorHAnsi" w:cstheme="minorHAnsi"/>
          <w:sz w:val="22"/>
          <w:szCs w:val="22"/>
        </w:rPr>
      </w:pPr>
      <w:r w:rsidRPr="007B1D9E">
        <w:rPr>
          <w:rFonts w:asciiTheme="minorHAnsi" w:hAnsiTheme="minorHAnsi" w:cstheme="minorHAnsi"/>
          <w:sz w:val="22"/>
          <w:szCs w:val="22"/>
        </w:rPr>
        <w:t>Submit representative manufacturer’s sample of each panel indicated</w:t>
      </w:r>
    </w:p>
    <w:p w:rsidR="00192103" w:rsidRPr="007B1D9E" w:rsidRDefault="00192103" w:rsidP="00192103">
      <w:pPr>
        <w:pStyle w:val="ThomasSpec-Paragraph"/>
        <w:numPr>
          <w:ilvl w:val="0"/>
          <w:numId w:val="12"/>
        </w:numPr>
        <w:rPr>
          <w:rFonts w:asciiTheme="minorHAnsi" w:hAnsiTheme="minorHAnsi" w:cstheme="minorHAnsi"/>
          <w:sz w:val="22"/>
          <w:szCs w:val="22"/>
        </w:rPr>
      </w:pPr>
      <w:r w:rsidRPr="007B1D9E">
        <w:rPr>
          <w:rFonts w:asciiTheme="minorHAnsi" w:hAnsiTheme="minorHAnsi" w:cstheme="minorHAnsi"/>
          <w:sz w:val="22"/>
          <w:szCs w:val="22"/>
        </w:rPr>
        <w:t>Submit representative manufacturer’s sample of each suspension member indicated</w:t>
      </w:r>
    </w:p>
    <w:p w:rsidR="00192103" w:rsidRPr="007B1D9E" w:rsidRDefault="00192103" w:rsidP="00192103">
      <w:pPr>
        <w:numPr>
          <w:ilvl w:val="0"/>
          <w:numId w:val="3"/>
        </w:numPr>
        <w:rPr>
          <w:rFonts w:asciiTheme="minorHAnsi" w:hAnsiTheme="minorHAnsi" w:cstheme="minorHAnsi"/>
          <w:sz w:val="22"/>
          <w:szCs w:val="22"/>
        </w:rPr>
      </w:pPr>
      <w:r w:rsidRPr="007B1D9E">
        <w:rPr>
          <w:rFonts w:asciiTheme="minorHAnsi" w:hAnsiTheme="minorHAnsi" w:cstheme="minorHAnsi"/>
          <w:sz w:val="22"/>
          <w:szCs w:val="22"/>
        </w:rPr>
        <w:t>Certifications</w:t>
      </w:r>
    </w:p>
    <w:p w:rsidR="00192103" w:rsidRPr="0026169D" w:rsidRDefault="00192103" w:rsidP="00192103">
      <w:pPr>
        <w:pStyle w:val="berschrift1"/>
        <w:numPr>
          <w:ilvl w:val="0"/>
          <w:numId w:val="27"/>
        </w:numPr>
        <w:jc w:val="left"/>
        <w:rPr>
          <w:rFonts w:asciiTheme="minorHAnsi" w:hAnsiTheme="minorHAnsi" w:cstheme="minorHAnsi"/>
          <w:b w:val="0"/>
          <w:bCs w:val="0"/>
          <w:sz w:val="22"/>
          <w:szCs w:val="22"/>
        </w:rPr>
      </w:pPr>
      <w:r w:rsidRPr="0026169D">
        <w:rPr>
          <w:rFonts w:asciiTheme="minorHAnsi" w:hAnsiTheme="minorHAnsi" w:cstheme="minorHAnsi"/>
          <w:b w:val="0"/>
          <w:bCs w:val="0"/>
          <w:sz w:val="22"/>
          <w:szCs w:val="22"/>
        </w:rPr>
        <w:t>Provide written certification that products submitted meet or exceed all specified requirements</w:t>
      </w:r>
    </w:p>
    <w:p w:rsidR="00192103" w:rsidRPr="007B1D9E" w:rsidRDefault="00192103" w:rsidP="00192103">
      <w:pPr>
        <w:rPr>
          <w:rFonts w:asciiTheme="minorHAnsi" w:hAnsiTheme="minorHAnsi" w:cstheme="minorHAnsi"/>
          <w:sz w:val="22"/>
          <w:szCs w:val="22"/>
        </w:rPr>
      </w:pPr>
    </w:p>
    <w:p w:rsidR="00192103" w:rsidRPr="007B1D9E" w:rsidRDefault="00192103" w:rsidP="00192103">
      <w:pPr>
        <w:numPr>
          <w:ilvl w:val="1"/>
          <w:numId w:val="1"/>
        </w:numPr>
        <w:rPr>
          <w:rFonts w:asciiTheme="minorHAnsi" w:hAnsiTheme="minorHAnsi" w:cstheme="minorHAnsi"/>
          <w:sz w:val="22"/>
          <w:szCs w:val="22"/>
        </w:rPr>
      </w:pPr>
      <w:r w:rsidRPr="007B1D9E">
        <w:rPr>
          <w:rFonts w:asciiTheme="minorHAnsi" w:hAnsiTheme="minorHAnsi" w:cstheme="minorHAnsi"/>
          <w:sz w:val="22"/>
          <w:szCs w:val="22"/>
        </w:rPr>
        <w:t xml:space="preserve"> Q</w:t>
      </w:r>
      <w:r>
        <w:rPr>
          <w:rFonts w:asciiTheme="minorHAnsi" w:hAnsiTheme="minorHAnsi" w:cstheme="minorHAnsi"/>
          <w:sz w:val="22"/>
          <w:szCs w:val="22"/>
        </w:rPr>
        <w:t>uality Assurance</w:t>
      </w:r>
    </w:p>
    <w:p w:rsidR="00192103" w:rsidRPr="007B1D9E" w:rsidRDefault="00192103" w:rsidP="00192103">
      <w:pPr>
        <w:numPr>
          <w:ilvl w:val="0"/>
          <w:numId w:val="4"/>
        </w:numPr>
        <w:rPr>
          <w:rFonts w:asciiTheme="minorHAnsi" w:hAnsiTheme="minorHAnsi" w:cstheme="minorHAnsi"/>
          <w:sz w:val="22"/>
          <w:szCs w:val="22"/>
        </w:rPr>
      </w:pPr>
      <w:r w:rsidRPr="007B1D9E">
        <w:rPr>
          <w:rFonts w:asciiTheme="minorHAnsi" w:hAnsiTheme="minorHAnsi" w:cstheme="minorHAnsi"/>
          <w:sz w:val="22"/>
          <w:szCs w:val="22"/>
        </w:rPr>
        <w:t>Source Limitations</w:t>
      </w:r>
    </w:p>
    <w:p w:rsidR="00192103" w:rsidRPr="007B1D9E" w:rsidRDefault="00192103" w:rsidP="00192103">
      <w:pPr>
        <w:pStyle w:val="ThomasSpec-Paragraph"/>
        <w:numPr>
          <w:ilvl w:val="0"/>
          <w:numId w:val="13"/>
        </w:numPr>
        <w:rPr>
          <w:rFonts w:asciiTheme="minorHAnsi" w:hAnsiTheme="minorHAnsi" w:cstheme="minorHAnsi"/>
          <w:sz w:val="22"/>
          <w:szCs w:val="22"/>
        </w:rPr>
      </w:pPr>
      <w:r w:rsidRPr="007B1D9E">
        <w:rPr>
          <w:rFonts w:asciiTheme="minorHAnsi" w:hAnsiTheme="minorHAnsi" w:cstheme="minorHAnsi"/>
          <w:sz w:val="22"/>
          <w:szCs w:val="22"/>
        </w:rPr>
        <w:t>Acoustic Ceiling Panel</w:t>
      </w:r>
    </w:p>
    <w:p w:rsidR="00192103" w:rsidRPr="007B1D9E" w:rsidRDefault="00192103" w:rsidP="00192103">
      <w:pPr>
        <w:numPr>
          <w:ilvl w:val="1"/>
          <w:numId w:val="13"/>
        </w:numPr>
        <w:rPr>
          <w:rFonts w:asciiTheme="minorHAnsi" w:hAnsiTheme="minorHAnsi" w:cstheme="minorHAnsi"/>
          <w:sz w:val="22"/>
          <w:szCs w:val="22"/>
        </w:rPr>
      </w:pPr>
      <w:r w:rsidRPr="007B1D9E">
        <w:rPr>
          <w:rFonts w:asciiTheme="minorHAnsi" w:hAnsiTheme="minorHAnsi" w:cstheme="minorHAnsi"/>
          <w:sz w:val="22"/>
          <w:szCs w:val="22"/>
        </w:rPr>
        <w:t>Obtain each type through one source from a single manufacturer</w:t>
      </w:r>
    </w:p>
    <w:p w:rsidR="00192103" w:rsidRPr="007B1D9E" w:rsidRDefault="00192103" w:rsidP="00192103">
      <w:pPr>
        <w:numPr>
          <w:ilvl w:val="0"/>
          <w:numId w:val="4"/>
        </w:numPr>
        <w:rPr>
          <w:rFonts w:asciiTheme="minorHAnsi" w:hAnsiTheme="minorHAnsi" w:cstheme="minorHAnsi"/>
          <w:sz w:val="22"/>
          <w:szCs w:val="22"/>
        </w:rPr>
      </w:pPr>
      <w:r w:rsidRPr="007B1D9E">
        <w:rPr>
          <w:rFonts w:asciiTheme="minorHAnsi" w:hAnsiTheme="minorHAnsi" w:cstheme="minorHAnsi"/>
          <w:sz w:val="22"/>
          <w:szCs w:val="22"/>
        </w:rPr>
        <w:t>Installer Qualifications</w:t>
      </w:r>
    </w:p>
    <w:p w:rsidR="00192103" w:rsidRPr="007B1D9E" w:rsidRDefault="00192103" w:rsidP="00192103">
      <w:pPr>
        <w:pStyle w:val="ThomasSpec-Paragraph"/>
        <w:numPr>
          <w:ilvl w:val="0"/>
          <w:numId w:val="14"/>
        </w:numPr>
        <w:rPr>
          <w:rFonts w:asciiTheme="minorHAnsi" w:hAnsiTheme="minorHAnsi" w:cstheme="minorHAnsi"/>
          <w:sz w:val="22"/>
          <w:szCs w:val="22"/>
        </w:rPr>
      </w:pPr>
      <w:r w:rsidRPr="007B1D9E">
        <w:rPr>
          <w:rFonts w:asciiTheme="minorHAnsi" w:hAnsiTheme="minorHAnsi" w:cstheme="minorHAnsi"/>
          <w:sz w:val="22"/>
          <w:szCs w:val="22"/>
        </w:rPr>
        <w:t>Must be experienced in the installation of systems similar to those specified herein</w:t>
      </w:r>
    </w:p>
    <w:p w:rsidR="00192103" w:rsidRPr="007B1D9E" w:rsidRDefault="00192103" w:rsidP="00192103">
      <w:pPr>
        <w:numPr>
          <w:ilvl w:val="0"/>
          <w:numId w:val="4"/>
        </w:numPr>
        <w:rPr>
          <w:rFonts w:asciiTheme="minorHAnsi" w:hAnsiTheme="minorHAnsi" w:cstheme="minorHAnsi"/>
          <w:sz w:val="22"/>
          <w:szCs w:val="22"/>
        </w:rPr>
      </w:pPr>
      <w:bookmarkStart w:id="1" w:name="OLE_LINK1"/>
      <w:bookmarkStart w:id="2" w:name="OLE_LINK2"/>
      <w:r w:rsidRPr="007B1D9E">
        <w:rPr>
          <w:rFonts w:asciiTheme="minorHAnsi" w:hAnsiTheme="minorHAnsi" w:cstheme="minorHAnsi"/>
          <w:sz w:val="22"/>
          <w:szCs w:val="22"/>
        </w:rPr>
        <w:t>Surface Burning Characteristics</w:t>
      </w:r>
    </w:p>
    <w:p w:rsidR="00192103" w:rsidRPr="007B1D9E" w:rsidRDefault="00192103" w:rsidP="00192103">
      <w:pPr>
        <w:pStyle w:val="ThomasSpec-Paragraph"/>
        <w:numPr>
          <w:ilvl w:val="0"/>
          <w:numId w:val="15"/>
        </w:numPr>
        <w:rPr>
          <w:rFonts w:asciiTheme="minorHAnsi" w:hAnsiTheme="minorHAnsi" w:cstheme="minorHAnsi"/>
          <w:sz w:val="22"/>
          <w:szCs w:val="22"/>
        </w:rPr>
      </w:pPr>
      <w:r w:rsidRPr="007B1D9E">
        <w:rPr>
          <w:rFonts w:asciiTheme="minorHAnsi" w:hAnsiTheme="minorHAnsi" w:cstheme="minorHAnsi"/>
          <w:sz w:val="22"/>
          <w:szCs w:val="22"/>
        </w:rPr>
        <w:t>ASTM E1264</w:t>
      </w:r>
    </w:p>
    <w:p w:rsidR="00192103" w:rsidRPr="007B1D9E" w:rsidRDefault="00192103" w:rsidP="00192103">
      <w:pPr>
        <w:pStyle w:val="ThomasSpec-Paragraph"/>
        <w:numPr>
          <w:ilvl w:val="1"/>
          <w:numId w:val="15"/>
        </w:numPr>
        <w:rPr>
          <w:rFonts w:asciiTheme="minorHAnsi" w:hAnsiTheme="minorHAnsi" w:cstheme="minorHAnsi"/>
          <w:sz w:val="22"/>
          <w:szCs w:val="22"/>
        </w:rPr>
      </w:pPr>
      <w:r w:rsidRPr="007B1D9E">
        <w:rPr>
          <w:rFonts w:asciiTheme="minorHAnsi" w:hAnsiTheme="minorHAnsi" w:cstheme="minorHAnsi"/>
          <w:sz w:val="22"/>
          <w:szCs w:val="22"/>
        </w:rPr>
        <w:t>Class A</w:t>
      </w:r>
    </w:p>
    <w:p w:rsidR="00192103" w:rsidRPr="007B1D9E" w:rsidRDefault="00192103" w:rsidP="00192103">
      <w:pPr>
        <w:pStyle w:val="ThomasSpec-Paragraph"/>
        <w:numPr>
          <w:ilvl w:val="0"/>
          <w:numId w:val="15"/>
        </w:numPr>
        <w:rPr>
          <w:rFonts w:asciiTheme="minorHAnsi" w:hAnsiTheme="minorHAnsi" w:cstheme="minorHAnsi"/>
          <w:sz w:val="22"/>
          <w:szCs w:val="22"/>
        </w:rPr>
      </w:pPr>
      <w:r w:rsidRPr="007B1D9E">
        <w:rPr>
          <w:rFonts w:asciiTheme="minorHAnsi" w:hAnsiTheme="minorHAnsi" w:cstheme="minorHAnsi"/>
          <w:sz w:val="22"/>
          <w:szCs w:val="22"/>
        </w:rPr>
        <w:t>ASTM E84</w:t>
      </w:r>
    </w:p>
    <w:p w:rsidR="00192103" w:rsidRPr="007B1D9E" w:rsidRDefault="00192103" w:rsidP="00192103">
      <w:pPr>
        <w:pStyle w:val="ThomasSpec-Paragraph"/>
        <w:numPr>
          <w:ilvl w:val="1"/>
          <w:numId w:val="15"/>
        </w:numPr>
        <w:rPr>
          <w:rFonts w:asciiTheme="minorHAnsi" w:hAnsiTheme="minorHAnsi" w:cstheme="minorHAnsi"/>
          <w:sz w:val="22"/>
          <w:szCs w:val="22"/>
        </w:rPr>
      </w:pPr>
      <w:r w:rsidRPr="007B1D9E">
        <w:rPr>
          <w:rFonts w:asciiTheme="minorHAnsi" w:hAnsiTheme="minorHAnsi" w:cstheme="minorHAnsi"/>
          <w:sz w:val="22"/>
          <w:szCs w:val="22"/>
        </w:rPr>
        <w:t>Flame spread of 25 or less</w:t>
      </w:r>
    </w:p>
    <w:p w:rsidR="00192103" w:rsidRPr="007B1D9E" w:rsidRDefault="00192103" w:rsidP="00192103">
      <w:pPr>
        <w:pStyle w:val="ThomasSpec-Paragraph"/>
        <w:numPr>
          <w:ilvl w:val="1"/>
          <w:numId w:val="15"/>
        </w:numPr>
        <w:rPr>
          <w:rFonts w:asciiTheme="minorHAnsi" w:hAnsiTheme="minorHAnsi" w:cstheme="minorHAnsi"/>
          <w:sz w:val="22"/>
          <w:szCs w:val="22"/>
          <w:lang w:val="de-DE"/>
        </w:rPr>
      </w:pPr>
      <w:r w:rsidRPr="007B1D9E">
        <w:rPr>
          <w:rFonts w:asciiTheme="minorHAnsi" w:hAnsiTheme="minorHAnsi" w:cstheme="minorHAnsi"/>
          <w:sz w:val="22"/>
          <w:szCs w:val="22"/>
          <w:lang w:val="de-DE"/>
        </w:rPr>
        <w:t xml:space="preserve">Smoke </w:t>
      </w:r>
      <w:proofErr w:type="spellStart"/>
      <w:r w:rsidRPr="007B1D9E">
        <w:rPr>
          <w:rFonts w:asciiTheme="minorHAnsi" w:hAnsiTheme="minorHAnsi" w:cstheme="minorHAnsi"/>
          <w:sz w:val="22"/>
          <w:szCs w:val="22"/>
          <w:lang w:val="de-DE"/>
        </w:rPr>
        <w:t>developed</w:t>
      </w:r>
      <w:proofErr w:type="spellEnd"/>
      <w:r w:rsidRPr="007B1D9E">
        <w:rPr>
          <w:rFonts w:asciiTheme="minorHAnsi" w:hAnsiTheme="minorHAnsi" w:cstheme="minorHAnsi"/>
          <w:sz w:val="22"/>
          <w:szCs w:val="22"/>
          <w:lang w:val="de-DE"/>
        </w:rPr>
        <w:t xml:space="preserve"> </w:t>
      </w:r>
      <w:proofErr w:type="spellStart"/>
      <w:r w:rsidRPr="007B1D9E">
        <w:rPr>
          <w:rFonts w:asciiTheme="minorHAnsi" w:hAnsiTheme="minorHAnsi" w:cstheme="minorHAnsi"/>
          <w:sz w:val="22"/>
          <w:szCs w:val="22"/>
          <w:lang w:val="de-DE"/>
        </w:rPr>
        <w:t>of</w:t>
      </w:r>
      <w:proofErr w:type="spellEnd"/>
      <w:r w:rsidRPr="007B1D9E">
        <w:rPr>
          <w:rFonts w:asciiTheme="minorHAnsi" w:hAnsiTheme="minorHAnsi" w:cstheme="minorHAnsi"/>
          <w:sz w:val="22"/>
          <w:szCs w:val="22"/>
          <w:lang w:val="de-DE"/>
        </w:rPr>
        <w:t xml:space="preserve"> 50 </w:t>
      </w:r>
      <w:proofErr w:type="spellStart"/>
      <w:r w:rsidRPr="007B1D9E">
        <w:rPr>
          <w:rFonts w:asciiTheme="minorHAnsi" w:hAnsiTheme="minorHAnsi" w:cstheme="minorHAnsi"/>
          <w:sz w:val="22"/>
          <w:szCs w:val="22"/>
          <w:lang w:val="de-DE"/>
        </w:rPr>
        <w:t>or</w:t>
      </w:r>
      <w:proofErr w:type="spellEnd"/>
      <w:r w:rsidRPr="007B1D9E">
        <w:rPr>
          <w:rFonts w:asciiTheme="minorHAnsi" w:hAnsiTheme="minorHAnsi" w:cstheme="minorHAnsi"/>
          <w:sz w:val="22"/>
          <w:szCs w:val="22"/>
          <w:lang w:val="de-DE"/>
        </w:rPr>
        <w:t xml:space="preserve"> </w:t>
      </w:r>
      <w:proofErr w:type="spellStart"/>
      <w:r w:rsidRPr="007B1D9E">
        <w:rPr>
          <w:rFonts w:asciiTheme="minorHAnsi" w:hAnsiTheme="minorHAnsi" w:cstheme="minorHAnsi"/>
          <w:sz w:val="22"/>
          <w:szCs w:val="22"/>
          <w:lang w:val="de-DE"/>
        </w:rPr>
        <w:t>less</w:t>
      </w:r>
      <w:proofErr w:type="spellEnd"/>
      <w:r w:rsidRPr="007B1D9E">
        <w:rPr>
          <w:rFonts w:asciiTheme="minorHAnsi" w:hAnsiTheme="minorHAnsi" w:cstheme="minorHAnsi"/>
          <w:sz w:val="22"/>
          <w:szCs w:val="22"/>
          <w:lang w:val="de-DE"/>
        </w:rPr>
        <w:t xml:space="preserve"> </w:t>
      </w:r>
    </w:p>
    <w:bookmarkEnd w:id="1"/>
    <w:bookmarkEnd w:id="2"/>
    <w:p w:rsidR="00192103" w:rsidRPr="007B1D9E" w:rsidRDefault="00192103" w:rsidP="00192103">
      <w:pPr>
        <w:rPr>
          <w:rFonts w:asciiTheme="minorHAnsi" w:hAnsiTheme="minorHAnsi" w:cstheme="minorHAnsi"/>
          <w:sz w:val="22"/>
          <w:szCs w:val="22"/>
          <w:lang w:val="de-DE"/>
        </w:rPr>
      </w:pPr>
    </w:p>
    <w:p w:rsidR="00192103" w:rsidRPr="007B1D9E" w:rsidRDefault="00192103" w:rsidP="00192103">
      <w:pPr>
        <w:numPr>
          <w:ilvl w:val="1"/>
          <w:numId w:val="1"/>
        </w:numPr>
        <w:rPr>
          <w:rFonts w:asciiTheme="minorHAnsi" w:hAnsiTheme="minorHAnsi" w:cstheme="minorHAnsi"/>
          <w:sz w:val="22"/>
          <w:szCs w:val="22"/>
        </w:rPr>
      </w:pPr>
      <w:r w:rsidRPr="007B1D9E">
        <w:rPr>
          <w:rFonts w:asciiTheme="minorHAnsi" w:hAnsiTheme="minorHAnsi" w:cstheme="minorHAnsi"/>
          <w:sz w:val="22"/>
          <w:szCs w:val="22"/>
          <w:lang w:val="de-DE"/>
        </w:rPr>
        <w:t xml:space="preserve"> </w:t>
      </w:r>
      <w:r w:rsidRPr="007B1D9E">
        <w:rPr>
          <w:rFonts w:asciiTheme="minorHAnsi" w:hAnsiTheme="minorHAnsi" w:cstheme="minorHAnsi"/>
          <w:sz w:val="22"/>
          <w:szCs w:val="22"/>
        </w:rPr>
        <w:t>D</w:t>
      </w:r>
      <w:r>
        <w:rPr>
          <w:rFonts w:asciiTheme="minorHAnsi" w:hAnsiTheme="minorHAnsi" w:cstheme="minorHAnsi"/>
          <w:sz w:val="22"/>
          <w:szCs w:val="22"/>
        </w:rPr>
        <w:t>elivery</w:t>
      </w:r>
      <w:r w:rsidRPr="007B1D9E">
        <w:rPr>
          <w:rFonts w:asciiTheme="minorHAnsi" w:hAnsiTheme="minorHAnsi" w:cstheme="minorHAnsi"/>
          <w:sz w:val="22"/>
          <w:szCs w:val="22"/>
        </w:rPr>
        <w:t xml:space="preserve">, </w:t>
      </w:r>
      <w:r>
        <w:rPr>
          <w:rFonts w:asciiTheme="minorHAnsi" w:hAnsiTheme="minorHAnsi" w:cstheme="minorHAnsi"/>
          <w:sz w:val="22"/>
          <w:szCs w:val="22"/>
        </w:rPr>
        <w:t>Storage</w:t>
      </w:r>
      <w:r w:rsidRPr="007B1D9E">
        <w:rPr>
          <w:rFonts w:asciiTheme="minorHAnsi" w:hAnsiTheme="minorHAnsi" w:cstheme="minorHAnsi"/>
          <w:sz w:val="22"/>
          <w:szCs w:val="22"/>
        </w:rPr>
        <w:t xml:space="preserve"> </w:t>
      </w:r>
      <w:r>
        <w:rPr>
          <w:rFonts w:asciiTheme="minorHAnsi" w:hAnsiTheme="minorHAnsi" w:cstheme="minorHAnsi"/>
          <w:sz w:val="22"/>
          <w:szCs w:val="22"/>
        </w:rPr>
        <w:t>and</w:t>
      </w:r>
      <w:r w:rsidRPr="007B1D9E">
        <w:rPr>
          <w:rFonts w:asciiTheme="minorHAnsi" w:hAnsiTheme="minorHAnsi" w:cstheme="minorHAnsi"/>
          <w:sz w:val="22"/>
          <w:szCs w:val="22"/>
        </w:rPr>
        <w:t xml:space="preserve"> </w:t>
      </w:r>
      <w:r>
        <w:rPr>
          <w:rFonts w:asciiTheme="minorHAnsi" w:hAnsiTheme="minorHAnsi" w:cstheme="minorHAnsi"/>
          <w:sz w:val="22"/>
          <w:szCs w:val="22"/>
        </w:rPr>
        <w:t>Handling</w:t>
      </w:r>
    </w:p>
    <w:p w:rsidR="00192103" w:rsidRPr="007B1D9E" w:rsidRDefault="00192103" w:rsidP="00192103">
      <w:pPr>
        <w:numPr>
          <w:ilvl w:val="0"/>
          <w:numId w:val="6"/>
        </w:numPr>
        <w:rPr>
          <w:rFonts w:asciiTheme="minorHAnsi" w:hAnsiTheme="minorHAnsi" w:cstheme="minorHAnsi"/>
          <w:sz w:val="22"/>
          <w:szCs w:val="22"/>
        </w:rPr>
      </w:pPr>
      <w:r w:rsidRPr="007B1D9E">
        <w:rPr>
          <w:rFonts w:asciiTheme="minorHAnsi" w:hAnsiTheme="minorHAnsi" w:cstheme="minorHAnsi"/>
          <w:sz w:val="22"/>
          <w:szCs w:val="22"/>
        </w:rPr>
        <w:t>Delivery of acoustic ceiling products will be in the original unopened packages with the manufacturer’s label intact</w:t>
      </w:r>
    </w:p>
    <w:p w:rsidR="00192103" w:rsidRPr="007B1D9E" w:rsidRDefault="00192103" w:rsidP="00192103">
      <w:pPr>
        <w:numPr>
          <w:ilvl w:val="0"/>
          <w:numId w:val="6"/>
        </w:numPr>
        <w:rPr>
          <w:rFonts w:asciiTheme="minorHAnsi" w:hAnsiTheme="minorHAnsi" w:cstheme="minorHAnsi"/>
          <w:sz w:val="22"/>
          <w:szCs w:val="22"/>
        </w:rPr>
      </w:pPr>
      <w:r w:rsidRPr="007B1D9E">
        <w:rPr>
          <w:rFonts w:asciiTheme="minorHAnsi" w:hAnsiTheme="minorHAnsi" w:cstheme="minorHAnsi"/>
          <w:sz w:val="22"/>
          <w:szCs w:val="22"/>
        </w:rPr>
        <w:t>Handling and storage should be in accordance with the manufacturer’s Material Safety Data Sheets (MSDS)</w:t>
      </w:r>
    </w:p>
    <w:p w:rsidR="00192103" w:rsidRPr="007B1D9E" w:rsidRDefault="00192103" w:rsidP="00192103">
      <w:pPr>
        <w:numPr>
          <w:ilvl w:val="0"/>
          <w:numId w:val="6"/>
        </w:numPr>
        <w:rPr>
          <w:rFonts w:asciiTheme="minorHAnsi" w:hAnsiTheme="minorHAnsi" w:cstheme="minorHAnsi"/>
          <w:sz w:val="22"/>
          <w:szCs w:val="22"/>
        </w:rPr>
      </w:pPr>
      <w:r w:rsidRPr="007B1D9E">
        <w:rPr>
          <w:rFonts w:asciiTheme="minorHAnsi" w:hAnsiTheme="minorHAnsi" w:cstheme="minorHAnsi"/>
          <w:sz w:val="22"/>
          <w:szCs w:val="22"/>
        </w:rPr>
        <w:t>Individual panels should be handled carefully to avoid damage</w:t>
      </w:r>
    </w:p>
    <w:p w:rsidR="00192103" w:rsidRPr="007B1D9E" w:rsidRDefault="00192103" w:rsidP="00192103">
      <w:pPr>
        <w:rPr>
          <w:rFonts w:asciiTheme="minorHAnsi" w:hAnsiTheme="minorHAnsi" w:cstheme="minorHAnsi"/>
          <w:sz w:val="22"/>
          <w:szCs w:val="22"/>
        </w:rPr>
      </w:pPr>
    </w:p>
    <w:p w:rsidR="00192103" w:rsidRPr="007B1D9E" w:rsidRDefault="00192103" w:rsidP="00192103">
      <w:pPr>
        <w:numPr>
          <w:ilvl w:val="1"/>
          <w:numId w:val="1"/>
        </w:numPr>
        <w:rPr>
          <w:rFonts w:asciiTheme="minorHAnsi" w:hAnsiTheme="minorHAnsi" w:cstheme="minorHAnsi"/>
          <w:sz w:val="22"/>
          <w:szCs w:val="22"/>
        </w:rPr>
      </w:pPr>
      <w:r w:rsidRPr="007B1D9E">
        <w:rPr>
          <w:rFonts w:asciiTheme="minorHAnsi" w:hAnsiTheme="minorHAnsi" w:cstheme="minorHAnsi"/>
          <w:sz w:val="22"/>
          <w:szCs w:val="22"/>
        </w:rPr>
        <w:t xml:space="preserve"> P</w:t>
      </w:r>
      <w:r>
        <w:rPr>
          <w:rFonts w:asciiTheme="minorHAnsi" w:hAnsiTheme="minorHAnsi" w:cstheme="minorHAnsi"/>
          <w:sz w:val="22"/>
          <w:szCs w:val="22"/>
        </w:rPr>
        <w:t>roject Conditions</w:t>
      </w:r>
    </w:p>
    <w:p w:rsidR="00192103" w:rsidRPr="007B1D9E" w:rsidRDefault="00192103" w:rsidP="00192103">
      <w:pPr>
        <w:numPr>
          <w:ilvl w:val="0"/>
          <w:numId w:val="7"/>
        </w:numPr>
        <w:rPr>
          <w:rFonts w:asciiTheme="minorHAnsi" w:hAnsiTheme="minorHAnsi" w:cstheme="minorHAnsi"/>
          <w:sz w:val="22"/>
          <w:szCs w:val="22"/>
        </w:rPr>
      </w:pPr>
      <w:r w:rsidRPr="007B1D9E">
        <w:rPr>
          <w:rFonts w:asciiTheme="minorHAnsi" w:hAnsiTheme="minorHAnsi" w:cstheme="minorHAnsi"/>
          <w:sz w:val="22"/>
          <w:szCs w:val="22"/>
        </w:rPr>
        <w:t>Environmental Limitations</w:t>
      </w:r>
    </w:p>
    <w:p w:rsidR="00192103" w:rsidRPr="007B1D9E" w:rsidRDefault="00192103" w:rsidP="00192103">
      <w:pPr>
        <w:pStyle w:val="ThomasSpec-Paragraph"/>
        <w:numPr>
          <w:ilvl w:val="0"/>
          <w:numId w:val="16"/>
        </w:numPr>
        <w:rPr>
          <w:rFonts w:asciiTheme="minorHAnsi" w:hAnsiTheme="minorHAnsi" w:cstheme="minorHAnsi"/>
          <w:sz w:val="22"/>
          <w:szCs w:val="22"/>
        </w:rPr>
      </w:pPr>
      <w:r w:rsidRPr="007B1D9E">
        <w:rPr>
          <w:rFonts w:asciiTheme="minorHAnsi" w:hAnsiTheme="minorHAnsi" w:cstheme="minorHAnsi"/>
          <w:sz w:val="22"/>
          <w:szCs w:val="22"/>
        </w:rPr>
        <w:t>Install acoustic panels only in conditions that are within the manufacturer’s published limits for temperature and humidity</w:t>
      </w:r>
    </w:p>
    <w:p w:rsidR="00192103" w:rsidRPr="007B1D9E" w:rsidRDefault="00192103" w:rsidP="00192103">
      <w:pPr>
        <w:pStyle w:val="ThomasSpec-Paragraph"/>
        <w:numPr>
          <w:ilvl w:val="0"/>
          <w:numId w:val="16"/>
        </w:numPr>
        <w:rPr>
          <w:rFonts w:asciiTheme="minorHAnsi" w:hAnsiTheme="minorHAnsi" w:cstheme="minorHAnsi"/>
          <w:sz w:val="22"/>
          <w:szCs w:val="22"/>
        </w:rPr>
      </w:pPr>
      <w:r w:rsidRPr="007B1D9E">
        <w:rPr>
          <w:rFonts w:asciiTheme="minorHAnsi" w:hAnsiTheme="minorHAnsi" w:cstheme="minorHAnsi"/>
          <w:sz w:val="22"/>
          <w:szCs w:val="22"/>
        </w:rPr>
        <w:t>Areas receiving ceiling panels should be free of construction debris and dust</w:t>
      </w:r>
    </w:p>
    <w:p w:rsidR="00192103" w:rsidRPr="007B1D9E" w:rsidRDefault="00192103" w:rsidP="00192103">
      <w:pPr>
        <w:pStyle w:val="ThomasSpec-Paragraph"/>
        <w:numPr>
          <w:ilvl w:val="0"/>
          <w:numId w:val="16"/>
        </w:numPr>
        <w:rPr>
          <w:rFonts w:asciiTheme="minorHAnsi" w:hAnsiTheme="minorHAnsi" w:cstheme="minorHAnsi"/>
          <w:sz w:val="22"/>
          <w:szCs w:val="22"/>
        </w:rPr>
      </w:pPr>
      <w:r w:rsidRPr="007B1D9E">
        <w:rPr>
          <w:rFonts w:asciiTheme="minorHAnsi" w:hAnsiTheme="minorHAnsi" w:cstheme="minorHAnsi"/>
          <w:sz w:val="22"/>
          <w:szCs w:val="22"/>
        </w:rPr>
        <w:t>Mechanical, sprinkler and electrical trades shall have completed their work above the ceiling structure prior to commencement of the ceiling panel installation</w:t>
      </w:r>
    </w:p>
    <w:p w:rsidR="00192103" w:rsidRPr="007B1D9E" w:rsidRDefault="00192103" w:rsidP="00192103">
      <w:pPr>
        <w:rPr>
          <w:rFonts w:asciiTheme="minorHAnsi" w:hAnsiTheme="minorHAnsi" w:cstheme="minorHAnsi"/>
          <w:sz w:val="22"/>
          <w:szCs w:val="22"/>
        </w:rPr>
      </w:pPr>
    </w:p>
    <w:p w:rsidR="00192103" w:rsidRPr="007B1D9E" w:rsidRDefault="00192103" w:rsidP="00192103">
      <w:pPr>
        <w:numPr>
          <w:ilvl w:val="1"/>
          <w:numId w:val="1"/>
        </w:numPr>
        <w:rPr>
          <w:rFonts w:asciiTheme="minorHAnsi" w:hAnsiTheme="minorHAnsi" w:cstheme="minorHAnsi"/>
          <w:sz w:val="22"/>
          <w:szCs w:val="22"/>
        </w:rPr>
      </w:pPr>
      <w:r w:rsidRPr="007B1D9E">
        <w:rPr>
          <w:rFonts w:asciiTheme="minorHAnsi" w:hAnsiTheme="minorHAnsi" w:cstheme="minorHAnsi"/>
          <w:sz w:val="22"/>
          <w:szCs w:val="22"/>
        </w:rPr>
        <w:t xml:space="preserve"> Coordination</w:t>
      </w:r>
    </w:p>
    <w:p w:rsidR="00192103" w:rsidRPr="007B1D9E" w:rsidRDefault="00192103" w:rsidP="00192103">
      <w:pPr>
        <w:numPr>
          <w:ilvl w:val="0"/>
          <w:numId w:val="8"/>
        </w:numPr>
        <w:rPr>
          <w:rFonts w:asciiTheme="minorHAnsi" w:hAnsiTheme="minorHAnsi" w:cstheme="minorHAnsi"/>
          <w:sz w:val="22"/>
          <w:szCs w:val="22"/>
        </w:rPr>
      </w:pPr>
      <w:r w:rsidRPr="007B1D9E">
        <w:rPr>
          <w:rFonts w:asciiTheme="minorHAnsi" w:hAnsiTheme="minorHAnsi" w:cstheme="minorHAnsi"/>
          <w:sz w:val="22"/>
          <w:szCs w:val="22"/>
        </w:rPr>
        <w:t>Coordinate the installation of the acoustic ceiling system with any and all trades whose work is impacted by that installation</w:t>
      </w:r>
    </w:p>
    <w:p w:rsidR="00192103" w:rsidRPr="007B1D9E" w:rsidRDefault="00192103" w:rsidP="00192103">
      <w:pPr>
        <w:rPr>
          <w:rFonts w:asciiTheme="minorHAnsi" w:hAnsiTheme="minorHAnsi" w:cstheme="minorHAnsi"/>
          <w:sz w:val="22"/>
          <w:szCs w:val="22"/>
        </w:rPr>
      </w:pPr>
    </w:p>
    <w:p w:rsidR="00192103" w:rsidRPr="007B1D9E" w:rsidRDefault="00192103" w:rsidP="00192103">
      <w:pPr>
        <w:numPr>
          <w:ilvl w:val="1"/>
          <w:numId w:val="1"/>
        </w:numPr>
        <w:rPr>
          <w:rFonts w:asciiTheme="minorHAnsi" w:hAnsiTheme="minorHAnsi" w:cstheme="minorHAnsi"/>
          <w:sz w:val="22"/>
          <w:szCs w:val="22"/>
        </w:rPr>
      </w:pPr>
      <w:r w:rsidRPr="007B1D9E">
        <w:rPr>
          <w:rFonts w:asciiTheme="minorHAnsi" w:hAnsiTheme="minorHAnsi" w:cstheme="minorHAnsi"/>
          <w:sz w:val="22"/>
          <w:szCs w:val="22"/>
        </w:rPr>
        <w:t xml:space="preserve"> E</w:t>
      </w:r>
      <w:r>
        <w:rPr>
          <w:rFonts w:asciiTheme="minorHAnsi" w:hAnsiTheme="minorHAnsi" w:cstheme="minorHAnsi"/>
          <w:sz w:val="22"/>
          <w:szCs w:val="22"/>
        </w:rPr>
        <w:t>xtra materials</w:t>
      </w:r>
    </w:p>
    <w:p w:rsidR="00192103" w:rsidRPr="007B1D9E" w:rsidRDefault="00192103" w:rsidP="00192103">
      <w:pPr>
        <w:numPr>
          <w:ilvl w:val="0"/>
          <w:numId w:val="9"/>
        </w:numPr>
        <w:rPr>
          <w:rFonts w:asciiTheme="minorHAnsi" w:hAnsiTheme="minorHAnsi" w:cstheme="minorHAnsi"/>
          <w:sz w:val="22"/>
          <w:szCs w:val="22"/>
        </w:rPr>
      </w:pPr>
      <w:r w:rsidRPr="007B1D9E">
        <w:rPr>
          <w:rFonts w:asciiTheme="minorHAnsi" w:hAnsiTheme="minorHAnsi" w:cstheme="minorHAnsi"/>
          <w:sz w:val="22"/>
          <w:szCs w:val="22"/>
        </w:rPr>
        <w:t>Provide extra materials in the manufacturer’s unopened packaging, with the manufacturer’s label intact, as detailed below</w:t>
      </w:r>
    </w:p>
    <w:p w:rsidR="00192103" w:rsidRPr="007B1D9E" w:rsidRDefault="00192103" w:rsidP="00192103">
      <w:pPr>
        <w:pStyle w:val="ThomasSpec-Paragraph"/>
        <w:numPr>
          <w:ilvl w:val="0"/>
          <w:numId w:val="17"/>
        </w:numPr>
        <w:rPr>
          <w:rFonts w:asciiTheme="minorHAnsi" w:hAnsiTheme="minorHAnsi" w:cstheme="minorHAnsi"/>
          <w:sz w:val="22"/>
          <w:szCs w:val="22"/>
        </w:rPr>
      </w:pPr>
      <w:r w:rsidRPr="007B1D9E">
        <w:rPr>
          <w:rFonts w:asciiTheme="minorHAnsi" w:hAnsiTheme="minorHAnsi" w:cstheme="minorHAnsi"/>
          <w:sz w:val="22"/>
          <w:szCs w:val="22"/>
        </w:rPr>
        <w:t>Acoustic Panels – Minimum [5%] of each type installed</w:t>
      </w:r>
    </w:p>
    <w:p w:rsidR="00192103" w:rsidRPr="007B1D9E" w:rsidRDefault="00192103" w:rsidP="00192103">
      <w:pPr>
        <w:pStyle w:val="ThomasSpec-Paragraph"/>
        <w:numPr>
          <w:ilvl w:val="0"/>
          <w:numId w:val="0"/>
        </w:numPr>
        <w:rPr>
          <w:rFonts w:asciiTheme="minorHAnsi" w:hAnsiTheme="minorHAnsi" w:cstheme="minorHAnsi"/>
          <w:sz w:val="22"/>
          <w:szCs w:val="22"/>
        </w:rPr>
      </w:pPr>
    </w:p>
    <w:p w:rsidR="00192103" w:rsidRPr="007B1D9E" w:rsidRDefault="00192103" w:rsidP="00192103">
      <w:pPr>
        <w:pStyle w:val="ThomasSpec-Paragraph"/>
        <w:numPr>
          <w:ilvl w:val="0"/>
          <w:numId w:val="0"/>
        </w:numPr>
        <w:rPr>
          <w:rFonts w:asciiTheme="minorHAnsi" w:hAnsiTheme="minorHAnsi" w:cstheme="minorHAnsi"/>
          <w:b/>
          <w:bCs/>
          <w:sz w:val="22"/>
          <w:szCs w:val="22"/>
          <w:u w:val="single"/>
        </w:rPr>
      </w:pPr>
      <w:r w:rsidRPr="007B1D9E">
        <w:rPr>
          <w:rFonts w:asciiTheme="minorHAnsi" w:hAnsiTheme="minorHAnsi" w:cstheme="minorHAnsi"/>
          <w:b/>
          <w:bCs/>
          <w:sz w:val="22"/>
          <w:szCs w:val="22"/>
          <w:u w:val="single"/>
        </w:rPr>
        <w:t>P</w:t>
      </w:r>
      <w:r>
        <w:rPr>
          <w:rFonts w:asciiTheme="minorHAnsi" w:hAnsiTheme="minorHAnsi" w:cstheme="minorHAnsi"/>
          <w:b/>
          <w:bCs/>
          <w:sz w:val="22"/>
          <w:szCs w:val="22"/>
          <w:u w:val="single"/>
        </w:rPr>
        <w:t>art</w:t>
      </w:r>
      <w:r w:rsidRPr="007B1D9E">
        <w:rPr>
          <w:rFonts w:asciiTheme="minorHAnsi" w:hAnsiTheme="minorHAnsi" w:cstheme="minorHAnsi"/>
          <w:b/>
          <w:bCs/>
          <w:sz w:val="22"/>
          <w:szCs w:val="22"/>
          <w:u w:val="single"/>
        </w:rPr>
        <w:t xml:space="preserve"> 2 - P</w:t>
      </w:r>
      <w:r>
        <w:rPr>
          <w:rFonts w:asciiTheme="minorHAnsi" w:hAnsiTheme="minorHAnsi" w:cstheme="minorHAnsi"/>
          <w:b/>
          <w:bCs/>
          <w:sz w:val="22"/>
          <w:szCs w:val="22"/>
          <w:u w:val="single"/>
        </w:rPr>
        <w:t>roducts</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color w:val="0070C0"/>
          <w:sz w:val="22"/>
          <w:szCs w:val="22"/>
        </w:rPr>
      </w:pPr>
      <w:r w:rsidRPr="007B1D9E">
        <w:rPr>
          <w:rFonts w:asciiTheme="minorHAnsi" w:hAnsiTheme="minorHAnsi" w:cstheme="minorHAnsi"/>
          <w:sz w:val="22"/>
          <w:szCs w:val="22"/>
        </w:rPr>
        <w:t>2.1 M</w:t>
      </w:r>
      <w:r>
        <w:rPr>
          <w:rFonts w:asciiTheme="minorHAnsi" w:hAnsiTheme="minorHAnsi" w:cstheme="minorHAnsi"/>
          <w:sz w:val="22"/>
          <w:szCs w:val="22"/>
        </w:rPr>
        <w:t>anufacturer</w:t>
      </w:r>
    </w:p>
    <w:p w:rsidR="00192103" w:rsidRPr="007B1D9E" w:rsidRDefault="00192103" w:rsidP="00192103">
      <w:pPr>
        <w:numPr>
          <w:ilvl w:val="0"/>
          <w:numId w:val="18"/>
        </w:numPr>
        <w:rPr>
          <w:rFonts w:asciiTheme="minorHAnsi" w:hAnsiTheme="minorHAnsi" w:cstheme="minorHAnsi"/>
          <w:sz w:val="22"/>
          <w:szCs w:val="22"/>
        </w:rPr>
      </w:pPr>
      <w:r w:rsidRPr="007B1D9E">
        <w:rPr>
          <w:rFonts w:asciiTheme="minorHAnsi" w:hAnsiTheme="minorHAnsi" w:cstheme="minorHAnsi"/>
          <w:sz w:val="22"/>
          <w:szCs w:val="22"/>
        </w:rPr>
        <w:t>OWA USA Corporation</w:t>
      </w:r>
    </w:p>
    <w:p w:rsidR="00192103" w:rsidRPr="007B1D9E" w:rsidRDefault="00192103" w:rsidP="00192103">
      <w:pPr>
        <w:pStyle w:val="ThomasSpec-Paragraph"/>
        <w:numPr>
          <w:ilvl w:val="0"/>
          <w:numId w:val="19"/>
        </w:numPr>
        <w:rPr>
          <w:rFonts w:asciiTheme="minorHAnsi" w:hAnsiTheme="minorHAnsi" w:cstheme="minorHAnsi"/>
          <w:sz w:val="22"/>
          <w:szCs w:val="22"/>
        </w:rPr>
      </w:pPr>
      <w:r w:rsidRPr="007B1D9E">
        <w:rPr>
          <w:rFonts w:asciiTheme="minorHAnsi" w:hAnsiTheme="minorHAnsi" w:cstheme="minorHAnsi"/>
          <w:sz w:val="22"/>
          <w:szCs w:val="22"/>
        </w:rPr>
        <w:lastRenderedPageBreak/>
        <w:t>Address: 131 Ridge Road, Unit 1N, Munster, IN 46321</w:t>
      </w:r>
    </w:p>
    <w:p w:rsidR="00192103" w:rsidRPr="007B1D9E" w:rsidRDefault="00192103" w:rsidP="00192103">
      <w:pPr>
        <w:pStyle w:val="ThomasSpec-Paragraph"/>
        <w:numPr>
          <w:ilvl w:val="0"/>
          <w:numId w:val="19"/>
        </w:numPr>
        <w:rPr>
          <w:rFonts w:asciiTheme="minorHAnsi" w:hAnsiTheme="minorHAnsi" w:cstheme="minorHAnsi"/>
          <w:sz w:val="22"/>
          <w:szCs w:val="22"/>
        </w:rPr>
      </w:pPr>
      <w:r w:rsidRPr="007B1D9E">
        <w:rPr>
          <w:rFonts w:asciiTheme="minorHAnsi" w:hAnsiTheme="minorHAnsi" w:cstheme="minorHAnsi"/>
          <w:sz w:val="22"/>
          <w:szCs w:val="22"/>
        </w:rPr>
        <w:t>Telephone: 800-487-4308</w:t>
      </w:r>
    </w:p>
    <w:p w:rsidR="00192103" w:rsidRPr="007B1D9E" w:rsidRDefault="00192103" w:rsidP="00192103">
      <w:pPr>
        <w:numPr>
          <w:ilvl w:val="0"/>
          <w:numId w:val="19"/>
        </w:numPr>
        <w:rPr>
          <w:rFonts w:asciiTheme="minorHAnsi" w:hAnsiTheme="minorHAnsi" w:cstheme="minorHAnsi"/>
          <w:sz w:val="22"/>
          <w:szCs w:val="22"/>
        </w:rPr>
      </w:pPr>
      <w:r w:rsidRPr="007B1D9E">
        <w:rPr>
          <w:rFonts w:asciiTheme="minorHAnsi" w:hAnsiTheme="minorHAnsi" w:cstheme="minorHAnsi"/>
          <w:sz w:val="22"/>
          <w:szCs w:val="22"/>
        </w:rPr>
        <w:t>Web: www.owa-ceilings.com</w:t>
      </w:r>
    </w:p>
    <w:p w:rsidR="00192103" w:rsidRPr="007B1D9E" w:rsidRDefault="00192103" w:rsidP="00192103">
      <w:pPr>
        <w:rPr>
          <w:rFonts w:asciiTheme="minorHAnsi" w:hAnsiTheme="minorHAnsi" w:cstheme="minorHAnsi"/>
          <w:sz w:val="22"/>
          <w:szCs w:val="22"/>
        </w:rPr>
      </w:pPr>
    </w:p>
    <w:p w:rsidR="00192103" w:rsidRPr="007B1D9E" w:rsidRDefault="00192103" w:rsidP="00192103">
      <w:pPr>
        <w:pStyle w:val="berschrift2"/>
        <w:rPr>
          <w:rFonts w:asciiTheme="minorHAnsi" w:hAnsiTheme="minorHAnsi" w:cstheme="minorHAnsi"/>
          <w:b w:val="0"/>
          <w:bCs w:val="0"/>
          <w:sz w:val="22"/>
          <w:szCs w:val="22"/>
        </w:rPr>
      </w:pPr>
      <w:r w:rsidRPr="007B1D9E">
        <w:rPr>
          <w:rFonts w:asciiTheme="minorHAnsi" w:hAnsiTheme="minorHAnsi" w:cstheme="minorHAnsi"/>
          <w:b w:val="0"/>
          <w:bCs w:val="0"/>
          <w:sz w:val="22"/>
          <w:szCs w:val="22"/>
        </w:rPr>
        <w:t>2.2 A</w:t>
      </w:r>
      <w:r>
        <w:rPr>
          <w:rFonts w:asciiTheme="minorHAnsi" w:hAnsiTheme="minorHAnsi" w:cstheme="minorHAnsi"/>
          <w:b w:val="0"/>
          <w:bCs w:val="0"/>
          <w:sz w:val="22"/>
          <w:szCs w:val="22"/>
        </w:rPr>
        <w:t>coustic ceiling units</w:t>
      </w:r>
    </w:p>
    <w:p w:rsidR="00192103" w:rsidRPr="007B1D9E" w:rsidRDefault="00192103" w:rsidP="00192103">
      <w:pPr>
        <w:numPr>
          <w:ilvl w:val="0"/>
          <w:numId w:val="20"/>
        </w:numPr>
        <w:rPr>
          <w:rFonts w:asciiTheme="minorHAnsi" w:hAnsiTheme="minorHAnsi" w:cstheme="minorHAnsi"/>
          <w:sz w:val="22"/>
          <w:szCs w:val="22"/>
        </w:rPr>
      </w:pPr>
      <w:r w:rsidRPr="007B1D9E">
        <w:rPr>
          <w:rFonts w:asciiTheme="minorHAnsi" w:hAnsiTheme="minorHAnsi" w:cstheme="minorHAnsi"/>
          <w:sz w:val="22"/>
          <w:szCs w:val="22"/>
        </w:rPr>
        <w:t>Acoustical Ceiling Panel (ACP) – [Type ACP-1]</w:t>
      </w:r>
    </w:p>
    <w:p w:rsidR="00192103" w:rsidRPr="007B1D9E" w:rsidRDefault="00192103" w:rsidP="00192103">
      <w:pPr>
        <w:pStyle w:val="ThomasSpec-Paragraph"/>
        <w:numPr>
          <w:ilvl w:val="0"/>
          <w:numId w:val="21"/>
        </w:numPr>
        <w:rPr>
          <w:rFonts w:asciiTheme="minorHAnsi" w:hAnsiTheme="minorHAnsi" w:cstheme="minorHAnsi"/>
          <w:sz w:val="22"/>
          <w:szCs w:val="22"/>
        </w:rPr>
      </w:pPr>
      <w:r w:rsidRPr="007B1D9E">
        <w:rPr>
          <w:rFonts w:asciiTheme="minorHAnsi" w:hAnsiTheme="minorHAnsi" w:cstheme="minorHAnsi"/>
          <w:sz w:val="22"/>
          <w:szCs w:val="22"/>
        </w:rPr>
        <w:t>Name: Octave wood color</w:t>
      </w:r>
    </w:p>
    <w:p w:rsidR="00192103" w:rsidRPr="007B1D9E" w:rsidRDefault="00192103" w:rsidP="00192103">
      <w:pPr>
        <w:pStyle w:val="ThomasSpec-Paragraph"/>
        <w:numPr>
          <w:ilvl w:val="0"/>
          <w:numId w:val="21"/>
        </w:numPr>
        <w:rPr>
          <w:rFonts w:asciiTheme="minorHAnsi" w:hAnsiTheme="minorHAnsi" w:cstheme="minorHAnsi"/>
          <w:sz w:val="22"/>
          <w:szCs w:val="22"/>
        </w:rPr>
      </w:pPr>
      <w:r w:rsidRPr="007B1D9E">
        <w:rPr>
          <w:rFonts w:asciiTheme="minorHAnsi" w:hAnsiTheme="minorHAnsi" w:cstheme="minorHAnsi"/>
          <w:sz w:val="22"/>
          <w:szCs w:val="22"/>
        </w:rPr>
        <w:t>Physical Characteristics</w:t>
      </w:r>
    </w:p>
    <w:p w:rsidR="00192103" w:rsidRPr="007B1D9E" w:rsidRDefault="00192103" w:rsidP="00192103">
      <w:pPr>
        <w:numPr>
          <w:ilvl w:val="1"/>
          <w:numId w:val="21"/>
        </w:numPr>
        <w:rPr>
          <w:rFonts w:asciiTheme="minorHAnsi" w:hAnsiTheme="minorHAnsi" w:cstheme="minorHAnsi"/>
          <w:sz w:val="22"/>
          <w:szCs w:val="22"/>
          <w:lang w:val="nl-NL"/>
        </w:rPr>
      </w:pPr>
      <w:r w:rsidRPr="007B1D9E">
        <w:rPr>
          <w:rFonts w:asciiTheme="minorHAnsi" w:hAnsiTheme="minorHAnsi" w:cstheme="minorHAnsi"/>
          <w:sz w:val="22"/>
          <w:szCs w:val="22"/>
          <w:lang w:val="nl-NL"/>
        </w:rPr>
        <w:t>Type: IV (per ASTM E1264)</w:t>
      </w:r>
    </w:p>
    <w:p w:rsidR="00192103" w:rsidRPr="007B1D9E" w:rsidRDefault="00192103" w:rsidP="00192103">
      <w:pPr>
        <w:numPr>
          <w:ilvl w:val="1"/>
          <w:numId w:val="21"/>
        </w:numPr>
        <w:rPr>
          <w:rFonts w:asciiTheme="minorHAnsi" w:hAnsiTheme="minorHAnsi" w:cstheme="minorHAnsi"/>
          <w:sz w:val="22"/>
          <w:szCs w:val="22"/>
          <w:lang w:val="sv-SE"/>
        </w:rPr>
      </w:pPr>
      <w:r w:rsidRPr="007B1D9E">
        <w:rPr>
          <w:rFonts w:asciiTheme="minorHAnsi" w:hAnsiTheme="minorHAnsi" w:cstheme="minorHAnsi"/>
          <w:sz w:val="22"/>
          <w:szCs w:val="22"/>
          <w:lang w:val="sv-SE"/>
        </w:rPr>
        <w:t>Form: 2 (per ASTM E1264)</w:t>
      </w:r>
    </w:p>
    <w:p w:rsidR="00192103" w:rsidRPr="007B1D9E" w:rsidRDefault="00192103" w:rsidP="00192103">
      <w:pPr>
        <w:numPr>
          <w:ilvl w:val="1"/>
          <w:numId w:val="21"/>
        </w:numPr>
        <w:rPr>
          <w:rFonts w:asciiTheme="minorHAnsi" w:hAnsiTheme="minorHAnsi" w:cstheme="minorHAnsi"/>
          <w:sz w:val="22"/>
          <w:szCs w:val="22"/>
          <w:lang w:val="sv-SE"/>
        </w:rPr>
      </w:pPr>
      <w:r w:rsidRPr="007B1D9E">
        <w:rPr>
          <w:rFonts w:asciiTheme="minorHAnsi" w:hAnsiTheme="minorHAnsi" w:cstheme="minorHAnsi"/>
          <w:sz w:val="22"/>
          <w:szCs w:val="22"/>
          <w:lang w:val="sv-SE"/>
        </w:rPr>
        <w:t>Pattern: E (per ASTM E1264)</w:t>
      </w:r>
    </w:p>
    <w:p w:rsidR="00192103" w:rsidRPr="007B1D9E" w:rsidRDefault="00192103" w:rsidP="00192103">
      <w:pPr>
        <w:pStyle w:val="ThomasSpec-Paragraph"/>
        <w:numPr>
          <w:ilvl w:val="1"/>
          <w:numId w:val="21"/>
        </w:numPr>
        <w:rPr>
          <w:rFonts w:asciiTheme="minorHAnsi" w:hAnsiTheme="minorHAnsi" w:cstheme="minorHAnsi"/>
          <w:sz w:val="22"/>
          <w:szCs w:val="22"/>
        </w:rPr>
      </w:pPr>
      <w:r w:rsidRPr="007B1D9E">
        <w:rPr>
          <w:rFonts w:asciiTheme="minorHAnsi" w:hAnsiTheme="minorHAnsi" w:cstheme="minorHAnsi"/>
          <w:sz w:val="22"/>
          <w:szCs w:val="22"/>
        </w:rPr>
        <w:t>Size: 24”x24”, 24”x48”</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Thickness: 3/4”</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 xml:space="preserve">Edges: </w:t>
      </w:r>
      <w:proofErr w:type="spellStart"/>
      <w:r w:rsidRPr="007B1D9E">
        <w:rPr>
          <w:rFonts w:asciiTheme="minorHAnsi" w:hAnsiTheme="minorHAnsi" w:cstheme="minorHAnsi"/>
          <w:sz w:val="22"/>
          <w:szCs w:val="22"/>
        </w:rPr>
        <w:t>Teccor</w:t>
      </w:r>
      <w:proofErr w:type="spellEnd"/>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Finished Surface: Scrim laminated</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 xml:space="preserve">Finished Surface Color: wood print (Cherry | Grey | Maple | </w:t>
      </w:r>
      <w:proofErr w:type="spellStart"/>
      <w:r w:rsidRPr="007B1D9E">
        <w:rPr>
          <w:rFonts w:asciiTheme="minorHAnsi" w:hAnsiTheme="minorHAnsi" w:cstheme="minorHAnsi"/>
          <w:sz w:val="22"/>
          <w:szCs w:val="22"/>
        </w:rPr>
        <w:t>Teak</w:t>
      </w:r>
      <w:proofErr w:type="spellEnd"/>
      <w:r w:rsidRPr="007B1D9E">
        <w:rPr>
          <w:rFonts w:asciiTheme="minorHAnsi" w:hAnsiTheme="minorHAnsi" w:cstheme="minorHAnsi"/>
          <w:sz w:val="22"/>
          <w:szCs w:val="22"/>
        </w:rPr>
        <w:t xml:space="preserve"> | Walnut)</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Core Composition: Wet-felted mineral fiber</w:t>
      </w:r>
    </w:p>
    <w:p w:rsidR="00192103" w:rsidRPr="007B1D9E" w:rsidRDefault="00192103" w:rsidP="00192103">
      <w:pPr>
        <w:numPr>
          <w:ilvl w:val="0"/>
          <w:numId w:val="21"/>
        </w:numPr>
        <w:rPr>
          <w:rFonts w:asciiTheme="minorHAnsi" w:hAnsiTheme="minorHAnsi" w:cstheme="minorHAnsi"/>
          <w:sz w:val="22"/>
          <w:szCs w:val="22"/>
        </w:rPr>
      </w:pPr>
      <w:r w:rsidRPr="007B1D9E">
        <w:rPr>
          <w:rFonts w:asciiTheme="minorHAnsi" w:hAnsiTheme="minorHAnsi" w:cstheme="minorHAnsi"/>
          <w:sz w:val="22"/>
          <w:szCs w:val="22"/>
        </w:rPr>
        <w:t>Performance Criteria</w:t>
      </w:r>
    </w:p>
    <w:p w:rsidR="00192103" w:rsidRPr="00F53F5A" w:rsidRDefault="00192103" w:rsidP="00192103">
      <w:pPr>
        <w:numPr>
          <w:ilvl w:val="1"/>
          <w:numId w:val="21"/>
        </w:numPr>
        <w:rPr>
          <w:rFonts w:asciiTheme="minorHAnsi" w:hAnsiTheme="minorHAnsi" w:cstheme="minorHAnsi"/>
          <w:sz w:val="22"/>
          <w:szCs w:val="22"/>
          <w:lang w:val="fr-FR"/>
        </w:rPr>
      </w:pPr>
      <w:r w:rsidRPr="00F53F5A">
        <w:rPr>
          <w:rFonts w:asciiTheme="minorHAnsi" w:hAnsiTheme="minorHAnsi" w:cstheme="minorHAnsi"/>
          <w:sz w:val="22"/>
          <w:szCs w:val="22"/>
          <w:lang w:val="fr-FR"/>
        </w:rPr>
        <w:t>Noise Reduction Coefficient (NRC)</w:t>
      </w:r>
    </w:p>
    <w:p w:rsidR="00192103" w:rsidRPr="00F53F5A" w:rsidRDefault="00192103" w:rsidP="00192103">
      <w:pPr>
        <w:numPr>
          <w:ilvl w:val="2"/>
          <w:numId w:val="21"/>
        </w:numPr>
        <w:rPr>
          <w:rFonts w:asciiTheme="minorHAnsi" w:hAnsiTheme="minorHAnsi" w:cstheme="minorHAnsi"/>
          <w:sz w:val="22"/>
          <w:szCs w:val="22"/>
          <w:lang w:val="de-DE"/>
        </w:rPr>
      </w:pPr>
      <w:proofErr w:type="gramStart"/>
      <w:r w:rsidRPr="00F53F5A">
        <w:rPr>
          <w:rFonts w:asciiTheme="minorHAnsi" w:hAnsiTheme="minorHAnsi" w:cstheme="minorHAnsi"/>
          <w:sz w:val="22"/>
          <w:szCs w:val="22"/>
          <w:lang w:val="de-DE"/>
        </w:rPr>
        <w:t>0.70  (</w:t>
      </w:r>
      <w:proofErr w:type="spellStart"/>
      <w:proofErr w:type="gramEnd"/>
      <w:r w:rsidRPr="00F53F5A">
        <w:rPr>
          <w:rFonts w:asciiTheme="minorHAnsi" w:hAnsiTheme="minorHAnsi" w:cstheme="minorHAnsi"/>
          <w:sz w:val="22"/>
          <w:szCs w:val="22"/>
          <w:lang w:val="de-DE"/>
        </w:rPr>
        <w:t>according</w:t>
      </w:r>
      <w:proofErr w:type="spellEnd"/>
      <w:r w:rsidRPr="00F53F5A">
        <w:rPr>
          <w:rFonts w:asciiTheme="minorHAnsi" w:hAnsiTheme="minorHAnsi" w:cstheme="minorHAnsi"/>
          <w:sz w:val="22"/>
          <w:szCs w:val="22"/>
          <w:lang w:val="de-DE"/>
        </w:rPr>
        <w:t xml:space="preserve"> </w:t>
      </w:r>
      <w:proofErr w:type="spellStart"/>
      <w:r w:rsidRPr="00F53F5A">
        <w:rPr>
          <w:rFonts w:asciiTheme="minorHAnsi" w:hAnsiTheme="minorHAnsi" w:cstheme="minorHAnsi"/>
          <w:sz w:val="22"/>
          <w:szCs w:val="22"/>
          <w:lang w:val="de-DE"/>
        </w:rPr>
        <w:t>to</w:t>
      </w:r>
      <w:proofErr w:type="spellEnd"/>
      <w:r w:rsidRPr="00F53F5A">
        <w:rPr>
          <w:rFonts w:asciiTheme="minorHAnsi" w:hAnsiTheme="minorHAnsi" w:cstheme="minorHAnsi"/>
          <w:sz w:val="22"/>
          <w:szCs w:val="22"/>
          <w:lang w:val="de-DE"/>
        </w:rPr>
        <w:t xml:space="preserve"> </w:t>
      </w:r>
      <w:proofErr w:type="spellStart"/>
      <w:r w:rsidRPr="00F53F5A">
        <w:rPr>
          <w:rFonts w:asciiTheme="minorHAnsi" w:hAnsiTheme="minorHAnsi" w:cstheme="minorHAnsi"/>
          <w:sz w:val="22"/>
          <w:szCs w:val="22"/>
          <w:lang w:val="de-DE"/>
        </w:rPr>
        <w:t>manufacturers</w:t>
      </w:r>
      <w:proofErr w:type="spellEnd"/>
      <w:r w:rsidRPr="00F53F5A">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certification</w:t>
      </w:r>
      <w:proofErr w:type="spellEnd"/>
      <w:r w:rsidRPr="00F53F5A">
        <w:rPr>
          <w:rFonts w:asciiTheme="minorHAnsi" w:hAnsiTheme="minorHAnsi" w:cstheme="minorHAnsi"/>
          <w:sz w:val="22"/>
          <w:szCs w:val="22"/>
          <w:lang w:val="de-DE"/>
        </w:rPr>
        <w:t>)</w:t>
      </w:r>
    </w:p>
    <w:p w:rsidR="00192103" w:rsidRPr="00F53F5A" w:rsidRDefault="00192103" w:rsidP="00192103">
      <w:pPr>
        <w:numPr>
          <w:ilvl w:val="1"/>
          <w:numId w:val="21"/>
        </w:numPr>
        <w:rPr>
          <w:rFonts w:asciiTheme="minorHAnsi" w:hAnsiTheme="minorHAnsi" w:cstheme="minorHAnsi"/>
          <w:sz w:val="22"/>
          <w:szCs w:val="22"/>
        </w:rPr>
      </w:pPr>
      <w:r w:rsidRPr="00F53F5A">
        <w:rPr>
          <w:rFonts w:asciiTheme="minorHAnsi" w:hAnsiTheme="minorHAnsi" w:cstheme="minorHAnsi"/>
          <w:sz w:val="22"/>
          <w:szCs w:val="22"/>
        </w:rPr>
        <w:t>Light Reflectance (LR)</w:t>
      </w:r>
    </w:p>
    <w:p w:rsidR="00192103" w:rsidRPr="00F53F5A" w:rsidRDefault="00192103" w:rsidP="00192103">
      <w:pPr>
        <w:numPr>
          <w:ilvl w:val="2"/>
          <w:numId w:val="21"/>
        </w:numPr>
        <w:rPr>
          <w:rFonts w:asciiTheme="minorHAnsi" w:hAnsiTheme="minorHAnsi" w:cstheme="minorHAnsi"/>
          <w:sz w:val="22"/>
          <w:szCs w:val="22"/>
          <w:lang w:val="de-DE"/>
        </w:rPr>
      </w:pPr>
      <w:r w:rsidRPr="00F53F5A">
        <w:rPr>
          <w:rFonts w:asciiTheme="minorHAnsi" w:hAnsiTheme="minorHAnsi" w:cstheme="minorHAnsi"/>
          <w:sz w:val="22"/>
          <w:szCs w:val="22"/>
          <w:lang w:val="de-DE"/>
        </w:rPr>
        <w:t>-</w:t>
      </w:r>
    </w:p>
    <w:p w:rsidR="00192103" w:rsidRPr="00F53F5A" w:rsidRDefault="00192103" w:rsidP="00192103">
      <w:pPr>
        <w:numPr>
          <w:ilvl w:val="1"/>
          <w:numId w:val="21"/>
        </w:numPr>
        <w:rPr>
          <w:rFonts w:asciiTheme="minorHAnsi" w:hAnsiTheme="minorHAnsi" w:cstheme="minorHAnsi"/>
          <w:sz w:val="22"/>
          <w:szCs w:val="22"/>
        </w:rPr>
      </w:pPr>
      <w:r w:rsidRPr="00F53F5A">
        <w:rPr>
          <w:rFonts w:asciiTheme="minorHAnsi" w:hAnsiTheme="minorHAnsi" w:cstheme="minorHAnsi"/>
          <w:sz w:val="22"/>
          <w:szCs w:val="22"/>
        </w:rPr>
        <w:t>Ceiling Attenuation Class (CAC)</w:t>
      </w:r>
    </w:p>
    <w:p w:rsidR="00192103" w:rsidRPr="00F53F5A" w:rsidRDefault="00192103" w:rsidP="00192103">
      <w:pPr>
        <w:numPr>
          <w:ilvl w:val="2"/>
          <w:numId w:val="21"/>
        </w:numPr>
        <w:rPr>
          <w:rFonts w:asciiTheme="minorHAnsi" w:hAnsiTheme="minorHAnsi" w:cstheme="minorHAnsi"/>
          <w:sz w:val="22"/>
          <w:szCs w:val="22"/>
        </w:rPr>
      </w:pPr>
      <w:r w:rsidRPr="00F53F5A">
        <w:rPr>
          <w:rFonts w:asciiTheme="minorHAnsi" w:hAnsiTheme="minorHAnsi" w:cstheme="minorHAnsi"/>
          <w:sz w:val="22"/>
          <w:szCs w:val="22"/>
        </w:rPr>
        <w:t xml:space="preserve">25 dB </w:t>
      </w:r>
      <w:r w:rsidRPr="00DE4658">
        <w:rPr>
          <w:rFonts w:asciiTheme="minorHAnsi" w:hAnsiTheme="minorHAnsi" w:cstheme="minorHAnsi"/>
          <w:sz w:val="22"/>
          <w:szCs w:val="22"/>
        </w:rPr>
        <w:t xml:space="preserve">(according to </w:t>
      </w:r>
      <w:proofErr w:type="spellStart"/>
      <w:r w:rsidRPr="00DE4658">
        <w:rPr>
          <w:rFonts w:asciiTheme="minorHAnsi" w:hAnsiTheme="minorHAnsi" w:cstheme="minorHAnsi"/>
          <w:sz w:val="22"/>
          <w:szCs w:val="22"/>
        </w:rPr>
        <w:t>manufacturers</w:t>
      </w:r>
      <w:proofErr w:type="spellEnd"/>
      <w:r w:rsidRPr="00DE4658">
        <w:rPr>
          <w:rFonts w:asciiTheme="minorHAnsi" w:hAnsiTheme="minorHAnsi" w:cstheme="minorHAnsi"/>
          <w:sz w:val="22"/>
          <w:szCs w:val="22"/>
        </w:rPr>
        <w:t xml:space="preserve"> certification)</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 xml:space="preserve">Humidity Resistance </w:t>
      </w:r>
      <w:r w:rsidRPr="00DE4658">
        <w:rPr>
          <w:rFonts w:asciiTheme="minorHAnsi" w:hAnsiTheme="minorHAnsi" w:cstheme="minorHAnsi"/>
          <w:sz w:val="22"/>
          <w:szCs w:val="22"/>
        </w:rPr>
        <w:t xml:space="preserve">(according to </w:t>
      </w:r>
      <w:proofErr w:type="spellStart"/>
      <w:r w:rsidRPr="00DE4658">
        <w:rPr>
          <w:rFonts w:asciiTheme="minorHAnsi" w:hAnsiTheme="minorHAnsi" w:cstheme="minorHAnsi"/>
          <w:sz w:val="22"/>
          <w:szCs w:val="22"/>
        </w:rPr>
        <w:t>manufacturers</w:t>
      </w:r>
      <w:proofErr w:type="spellEnd"/>
      <w:r w:rsidRPr="00DE4658">
        <w:rPr>
          <w:rFonts w:asciiTheme="minorHAnsi" w:hAnsiTheme="minorHAnsi" w:cstheme="minorHAnsi"/>
          <w:sz w:val="22"/>
          <w:szCs w:val="22"/>
        </w:rPr>
        <w:t xml:space="preserve"> certification)</w:t>
      </w:r>
    </w:p>
    <w:p w:rsidR="00192103" w:rsidRPr="007B1D9E" w:rsidRDefault="00192103" w:rsidP="00192103">
      <w:pPr>
        <w:numPr>
          <w:ilvl w:val="2"/>
          <w:numId w:val="21"/>
        </w:numPr>
        <w:rPr>
          <w:rFonts w:asciiTheme="minorHAnsi" w:hAnsiTheme="minorHAnsi" w:cstheme="minorHAnsi"/>
          <w:sz w:val="22"/>
          <w:szCs w:val="22"/>
        </w:rPr>
      </w:pPr>
      <w:r w:rsidRPr="007B1D9E">
        <w:rPr>
          <w:rFonts w:asciiTheme="minorHAnsi" w:hAnsiTheme="minorHAnsi" w:cstheme="minorHAnsi"/>
          <w:sz w:val="22"/>
          <w:szCs w:val="22"/>
        </w:rPr>
        <w:t xml:space="preserve">Warranted to withstand relative humidity of up to </w:t>
      </w:r>
      <w:r>
        <w:rPr>
          <w:rFonts w:asciiTheme="minorHAnsi" w:hAnsiTheme="minorHAnsi" w:cstheme="minorHAnsi"/>
          <w:sz w:val="22"/>
          <w:szCs w:val="22"/>
        </w:rPr>
        <w:t>80</w:t>
      </w:r>
      <w:r w:rsidRPr="007B1D9E">
        <w:rPr>
          <w:rFonts w:asciiTheme="minorHAnsi" w:hAnsiTheme="minorHAnsi" w:cstheme="minorHAnsi"/>
          <w:sz w:val="22"/>
          <w:szCs w:val="22"/>
        </w:rPr>
        <w:t xml:space="preserve">% without sagging, warping or delaminating for </w:t>
      </w:r>
      <w:r>
        <w:rPr>
          <w:rFonts w:asciiTheme="minorHAnsi" w:hAnsiTheme="minorHAnsi" w:cstheme="minorHAnsi"/>
          <w:sz w:val="22"/>
          <w:szCs w:val="22"/>
        </w:rPr>
        <w:t xml:space="preserve">30 </w:t>
      </w:r>
      <w:r w:rsidRPr="007B1D9E">
        <w:rPr>
          <w:rFonts w:asciiTheme="minorHAnsi" w:hAnsiTheme="minorHAnsi" w:cstheme="minorHAnsi"/>
          <w:sz w:val="22"/>
          <w:szCs w:val="22"/>
        </w:rPr>
        <w:t>years</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Flame Spread Classification per ASTM E84: Class A</w:t>
      </w:r>
    </w:p>
    <w:p w:rsidR="00192103" w:rsidRPr="007B1D9E" w:rsidRDefault="00192103" w:rsidP="00192103">
      <w:pPr>
        <w:numPr>
          <w:ilvl w:val="0"/>
          <w:numId w:val="21"/>
        </w:numPr>
        <w:rPr>
          <w:rFonts w:asciiTheme="minorHAnsi" w:hAnsiTheme="minorHAnsi" w:cstheme="minorHAnsi"/>
          <w:sz w:val="22"/>
          <w:szCs w:val="22"/>
        </w:rPr>
      </w:pPr>
      <w:r w:rsidRPr="007B1D9E">
        <w:rPr>
          <w:rFonts w:asciiTheme="minorHAnsi" w:hAnsiTheme="minorHAnsi" w:cstheme="minorHAnsi"/>
          <w:sz w:val="22"/>
          <w:szCs w:val="22"/>
        </w:rPr>
        <w:t xml:space="preserve">Independent Environmental Certifications </w:t>
      </w:r>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VOC content</w:t>
      </w:r>
    </w:p>
    <w:p w:rsidR="00192103" w:rsidRPr="007B1D9E" w:rsidRDefault="00192103" w:rsidP="00192103">
      <w:pPr>
        <w:numPr>
          <w:ilvl w:val="2"/>
          <w:numId w:val="21"/>
        </w:numPr>
        <w:rPr>
          <w:rFonts w:asciiTheme="minorHAnsi" w:hAnsiTheme="minorHAnsi" w:cstheme="minorHAnsi"/>
          <w:sz w:val="22"/>
          <w:szCs w:val="22"/>
        </w:rPr>
      </w:pPr>
      <w:r w:rsidRPr="007B1D9E">
        <w:rPr>
          <w:rFonts w:asciiTheme="minorHAnsi" w:hAnsiTheme="minorHAnsi" w:cstheme="minorHAnsi"/>
          <w:sz w:val="22"/>
          <w:szCs w:val="22"/>
        </w:rPr>
        <w:t>Third-party certification of compliance</w:t>
      </w:r>
    </w:p>
    <w:p w:rsidR="00192103" w:rsidRDefault="00192103" w:rsidP="00192103">
      <w:pPr>
        <w:numPr>
          <w:ilvl w:val="3"/>
          <w:numId w:val="21"/>
        </w:numPr>
        <w:rPr>
          <w:rFonts w:ascii="Calibri" w:hAnsi="Calibri" w:cs="Calibri"/>
          <w:sz w:val="22"/>
          <w:szCs w:val="22"/>
        </w:rPr>
      </w:pPr>
      <w:r>
        <w:rPr>
          <w:rFonts w:ascii="Calibri" w:hAnsi="Calibri" w:cs="Calibri"/>
          <w:sz w:val="22"/>
          <w:szCs w:val="22"/>
        </w:rPr>
        <w:t>Per California Department of Public Health (CDPH) - Standard Method Version 1.1, February 2010</w:t>
      </w:r>
    </w:p>
    <w:p w:rsidR="00192103" w:rsidRDefault="00192103" w:rsidP="00192103">
      <w:pPr>
        <w:pStyle w:val="Listenabsatz"/>
        <w:numPr>
          <w:ilvl w:val="1"/>
          <w:numId w:val="21"/>
        </w:numPr>
        <w:rPr>
          <w:rFonts w:asciiTheme="minorHAnsi" w:hAnsiTheme="minorHAnsi" w:cstheme="minorHAnsi"/>
          <w:sz w:val="22"/>
          <w:szCs w:val="22"/>
        </w:rPr>
      </w:pPr>
      <w:r>
        <w:rPr>
          <w:rFonts w:asciiTheme="minorHAnsi" w:hAnsiTheme="minorHAnsi" w:cstheme="minorHAnsi"/>
          <w:sz w:val="22"/>
          <w:szCs w:val="22"/>
        </w:rPr>
        <w:t>French VOC Label</w:t>
      </w:r>
    </w:p>
    <w:p w:rsidR="00192103" w:rsidRPr="006B4815" w:rsidRDefault="00192103" w:rsidP="00192103">
      <w:pPr>
        <w:pStyle w:val="Listenabsatz"/>
        <w:numPr>
          <w:ilvl w:val="2"/>
          <w:numId w:val="21"/>
        </w:numPr>
        <w:rPr>
          <w:rFonts w:asciiTheme="minorHAnsi" w:hAnsiTheme="minorHAnsi" w:cstheme="minorHAnsi"/>
          <w:sz w:val="22"/>
          <w:szCs w:val="22"/>
        </w:rPr>
      </w:pPr>
      <w:proofErr w:type="spellStart"/>
      <w:r>
        <w:rPr>
          <w:rFonts w:asciiTheme="minorHAnsi" w:hAnsiTheme="minorHAnsi" w:cstheme="minorHAnsi"/>
          <w:sz w:val="22"/>
          <w:szCs w:val="22"/>
        </w:rPr>
        <w:t>Émissions</w:t>
      </w:r>
      <w:proofErr w:type="spellEnd"/>
      <w:r>
        <w:rPr>
          <w:rFonts w:asciiTheme="minorHAnsi" w:hAnsiTheme="minorHAnsi" w:cstheme="minorHAnsi"/>
          <w:sz w:val="22"/>
          <w:szCs w:val="22"/>
        </w:rPr>
        <w:t xml:space="preserve"> dans </w:t>
      </w:r>
      <w:proofErr w:type="spellStart"/>
      <w:r>
        <w:rPr>
          <w:rFonts w:asciiTheme="minorHAnsi" w:hAnsiTheme="minorHAnsi" w:cstheme="minorHAnsi"/>
          <w:sz w:val="22"/>
          <w:szCs w:val="22"/>
        </w:rPr>
        <w:t>l'air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intérieur</w:t>
      </w:r>
      <w:proofErr w:type="spellEnd"/>
    </w:p>
    <w:p w:rsidR="00192103" w:rsidRPr="007B1D9E" w:rsidRDefault="00192103" w:rsidP="00192103">
      <w:pPr>
        <w:numPr>
          <w:ilvl w:val="1"/>
          <w:numId w:val="21"/>
        </w:numPr>
        <w:rPr>
          <w:rFonts w:asciiTheme="minorHAnsi" w:hAnsiTheme="minorHAnsi" w:cstheme="minorHAnsi"/>
          <w:sz w:val="22"/>
          <w:szCs w:val="22"/>
        </w:rPr>
      </w:pPr>
      <w:r w:rsidRPr="007B1D9E">
        <w:rPr>
          <w:rFonts w:asciiTheme="minorHAnsi" w:hAnsiTheme="minorHAnsi" w:cstheme="minorHAnsi"/>
          <w:sz w:val="22"/>
          <w:szCs w:val="22"/>
        </w:rPr>
        <w:t>Health Product Declaration</w:t>
      </w:r>
    </w:p>
    <w:p w:rsidR="00192103" w:rsidRPr="007B1D9E" w:rsidRDefault="00192103" w:rsidP="00192103">
      <w:pPr>
        <w:numPr>
          <w:ilvl w:val="2"/>
          <w:numId w:val="21"/>
        </w:numPr>
        <w:rPr>
          <w:rFonts w:asciiTheme="minorHAnsi" w:hAnsiTheme="minorHAnsi" w:cstheme="minorHAnsi"/>
          <w:sz w:val="22"/>
          <w:szCs w:val="22"/>
        </w:rPr>
      </w:pPr>
      <w:r w:rsidRPr="007B1D9E">
        <w:rPr>
          <w:rFonts w:asciiTheme="minorHAnsi" w:hAnsiTheme="minorHAnsi" w:cstheme="minorHAnsi"/>
          <w:sz w:val="22"/>
          <w:szCs w:val="22"/>
        </w:rPr>
        <w:t>Per Health Product Declaration Standard v</w:t>
      </w:r>
      <w:r>
        <w:rPr>
          <w:rFonts w:asciiTheme="minorHAnsi" w:hAnsiTheme="minorHAnsi" w:cstheme="minorHAnsi"/>
          <w:sz w:val="22"/>
          <w:szCs w:val="22"/>
        </w:rPr>
        <w:t>2.1.1</w:t>
      </w:r>
    </w:p>
    <w:p w:rsidR="00192103" w:rsidRPr="007B1D9E" w:rsidRDefault="00192103" w:rsidP="00192103">
      <w:pPr>
        <w:numPr>
          <w:ilvl w:val="3"/>
          <w:numId w:val="21"/>
        </w:numPr>
        <w:rPr>
          <w:rFonts w:asciiTheme="minorHAnsi" w:hAnsiTheme="minorHAnsi" w:cstheme="minorHAnsi"/>
          <w:sz w:val="22"/>
          <w:szCs w:val="22"/>
        </w:rPr>
      </w:pPr>
      <w:r w:rsidRPr="007A4D30">
        <w:rPr>
          <w:rFonts w:asciiTheme="minorHAnsi" w:hAnsiTheme="minorHAnsi" w:cstheme="minorHAnsi"/>
          <w:sz w:val="22"/>
          <w:szCs w:val="22"/>
        </w:rPr>
        <w:t>https://www.hpd-collaborative.org/</w:t>
      </w:r>
    </w:p>
    <w:p w:rsidR="00192103" w:rsidRPr="007B1D9E" w:rsidRDefault="00192103" w:rsidP="00192103">
      <w:pPr>
        <w:rPr>
          <w:rFonts w:asciiTheme="minorHAnsi" w:hAnsiTheme="minorHAnsi" w:cstheme="minorHAnsi"/>
          <w:sz w:val="22"/>
          <w:szCs w:val="22"/>
        </w:rPr>
      </w:pPr>
    </w:p>
    <w:p w:rsidR="00192103" w:rsidRDefault="00192103" w:rsidP="00192103">
      <w:pPr>
        <w:rPr>
          <w:rFonts w:asciiTheme="minorHAnsi" w:hAnsiTheme="minorHAnsi" w:cstheme="minorHAnsi"/>
          <w:sz w:val="22"/>
          <w:szCs w:val="22"/>
        </w:rPr>
      </w:pPr>
    </w:p>
    <w:p w:rsidR="00192103"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p>
    <w:p w:rsidR="00192103" w:rsidRPr="007B1D9E" w:rsidRDefault="00192103" w:rsidP="00192103">
      <w:pPr>
        <w:pStyle w:val="berschrift2"/>
        <w:rPr>
          <w:rFonts w:asciiTheme="minorHAnsi" w:hAnsiTheme="minorHAnsi" w:cstheme="minorHAnsi"/>
          <w:sz w:val="22"/>
          <w:szCs w:val="22"/>
          <w:u w:val="single"/>
        </w:rPr>
      </w:pPr>
      <w:r w:rsidRPr="007B1D9E">
        <w:rPr>
          <w:rFonts w:asciiTheme="minorHAnsi" w:hAnsiTheme="minorHAnsi" w:cstheme="minorHAnsi"/>
          <w:sz w:val="22"/>
          <w:szCs w:val="22"/>
          <w:u w:val="single"/>
        </w:rPr>
        <w:t>P</w:t>
      </w:r>
      <w:r>
        <w:rPr>
          <w:rFonts w:asciiTheme="minorHAnsi" w:hAnsiTheme="minorHAnsi" w:cstheme="minorHAnsi"/>
          <w:sz w:val="22"/>
          <w:szCs w:val="22"/>
          <w:u w:val="single"/>
        </w:rPr>
        <w:t>art</w:t>
      </w:r>
      <w:r w:rsidRPr="007B1D9E">
        <w:rPr>
          <w:rFonts w:asciiTheme="minorHAnsi" w:hAnsiTheme="minorHAnsi" w:cstheme="minorHAnsi"/>
          <w:sz w:val="22"/>
          <w:szCs w:val="22"/>
          <w:u w:val="single"/>
        </w:rPr>
        <w:t xml:space="preserve"> 3 – E</w:t>
      </w:r>
      <w:r>
        <w:rPr>
          <w:rFonts w:asciiTheme="minorHAnsi" w:hAnsiTheme="minorHAnsi" w:cstheme="minorHAnsi"/>
          <w:sz w:val="22"/>
          <w:szCs w:val="22"/>
          <w:u w:val="single"/>
        </w:rPr>
        <w:t>xecution</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r w:rsidRPr="007B1D9E">
        <w:rPr>
          <w:rFonts w:asciiTheme="minorHAnsi" w:hAnsiTheme="minorHAnsi" w:cstheme="minorHAnsi"/>
          <w:sz w:val="22"/>
          <w:szCs w:val="22"/>
        </w:rPr>
        <w:t>3.1 E</w:t>
      </w:r>
      <w:r>
        <w:rPr>
          <w:rFonts w:asciiTheme="minorHAnsi" w:hAnsiTheme="minorHAnsi" w:cstheme="minorHAnsi"/>
          <w:sz w:val="22"/>
          <w:szCs w:val="22"/>
        </w:rPr>
        <w:t>xamination</w:t>
      </w:r>
    </w:p>
    <w:p w:rsidR="00192103" w:rsidRPr="007B1D9E" w:rsidRDefault="00192103" w:rsidP="00192103">
      <w:pPr>
        <w:numPr>
          <w:ilvl w:val="0"/>
          <w:numId w:val="22"/>
        </w:numPr>
        <w:rPr>
          <w:rFonts w:asciiTheme="minorHAnsi" w:hAnsiTheme="minorHAnsi" w:cstheme="minorHAnsi"/>
          <w:sz w:val="22"/>
          <w:szCs w:val="22"/>
        </w:rPr>
      </w:pPr>
      <w:r w:rsidRPr="007B1D9E">
        <w:rPr>
          <w:rFonts w:asciiTheme="minorHAnsi" w:hAnsiTheme="minorHAnsi" w:cstheme="minorHAnsi"/>
          <w:sz w:val="22"/>
          <w:szCs w:val="22"/>
        </w:rPr>
        <w:t>Ascertain acceptability of substrates and building conditions under which the ceiling system is to be installed. Do not proceed with the installation until any and all unacceptable conditions have been rectified.</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r w:rsidRPr="007B1D9E">
        <w:rPr>
          <w:rFonts w:asciiTheme="minorHAnsi" w:hAnsiTheme="minorHAnsi" w:cstheme="minorHAnsi"/>
          <w:sz w:val="22"/>
          <w:szCs w:val="22"/>
        </w:rPr>
        <w:t>3.2 P</w:t>
      </w:r>
      <w:r>
        <w:rPr>
          <w:rFonts w:asciiTheme="minorHAnsi" w:hAnsiTheme="minorHAnsi" w:cstheme="minorHAnsi"/>
          <w:sz w:val="22"/>
          <w:szCs w:val="22"/>
        </w:rPr>
        <w:t>reparation</w:t>
      </w:r>
    </w:p>
    <w:p w:rsidR="00192103" w:rsidRPr="007B1D9E" w:rsidRDefault="00192103" w:rsidP="00192103">
      <w:pPr>
        <w:numPr>
          <w:ilvl w:val="0"/>
          <w:numId w:val="23"/>
        </w:numPr>
        <w:rPr>
          <w:rFonts w:asciiTheme="minorHAnsi" w:hAnsiTheme="minorHAnsi" w:cstheme="minorHAnsi"/>
          <w:sz w:val="22"/>
          <w:szCs w:val="22"/>
        </w:rPr>
      </w:pPr>
      <w:r w:rsidRPr="007B1D9E">
        <w:rPr>
          <w:rFonts w:asciiTheme="minorHAnsi" w:hAnsiTheme="minorHAnsi" w:cstheme="minorHAnsi"/>
          <w:sz w:val="22"/>
          <w:szCs w:val="22"/>
        </w:rPr>
        <w:t xml:space="preserve">Unless otherwise directed by the reflected ceiling plan, measure the space in which the ceiling system is to be installed and establish a layout that balances border widths at opposite ends of the ceiling. </w:t>
      </w:r>
    </w:p>
    <w:p w:rsidR="00192103" w:rsidRPr="007B1D9E" w:rsidRDefault="00192103" w:rsidP="00192103">
      <w:pPr>
        <w:numPr>
          <w:ilvl w:val="0"/>
          <w:numId w:val="23"/>
        </w:numPr>
        <w:rPr>
          <w:rFonts w:asciiTheme="minorHAnsi" w:hAnsiTheme="minorHAnsi" w:cstheme="minorHAnsi"/>
          <w:sz w:val="22"/>
          <w:szCs w:val="22"/>
        </w:rPr>
      </w:pPr>
      <w:r w:rsidRPr="007B1D9E">
        <w:rPr>
          <w:rFonts w:asciiTheme="minorHAnsi" w:hAnsiTheme="minorHAnsi" w:cstheme="minorHAnsi"/>
          <w:sz w:val="22"/>
          <w:szCs w:val="22"/>
        </w:rPr>
        <w:t>When possible, coordinate the ceiling system layout to avoid the use of less than half width panels at the perimeter.</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r w:rsidRPr="007B1D9E">
        <w:rPr>
          <w:rFonts w:asciiTheme="minorHAnsi" w:hAnsiTheme="minorHAnsi" w:cstheme="minorHAnsi"/>
          <w:sz w:val="22"/>
          <w:szCs w:val="22"/>
        </w:rPr>
        <w:t>3.3 I</w:t>
      </w:r>
      <w:r>
        <w:rPr>
          <w:rFonts w:asciiTheme="minorHAnsi" w:hAnsiTheme="minorHAnsi" w:cstheme="minorHAnsi"/>
          <w:sz w:val="22"/>
          <w:szCs w:val="22"/>
        </w:rPr>
        <w:t>nstallation</w:t>
      </w:r>
    </w:p>
    <w:p w:rsidR="00192103" w:rsidRPr="007B1D9E" w:rsidRDefault="00192103" w:rsidP="00192103">
      <w:pPr>
        <w:numPr>
          <w:ilvl w:val="0"/>
          <w:numId w:val="24"/>
        </w:numPr>
        <w:rPr>
          <w:rFonts w:asciiTheme="minorHAnsi" w:hAnsiTheme="minorHAnsi" w:cstheme="minorHAnsi"/>
          <w:sz w:val="22"/>
          <w:szCs w:val="22"/>
        </w:rPr>
      </w:pPr>
      <w:r w:rsidRPr="007B1D9E">
        <w:rPr>
          <w:rFonts w:asciiTheme="minorHAnsi" w:hAnsiTheme="minorHAnsi" w:cstheme="minorHAnsi"/>
          <w:sz w:val="22"/>
          <w:szCs w:val="22"/>
        </w:rPr>
        <w:t>Install the ceiling system in accordance with the following:</w:t>
      </w:r>
    </w:p>
    <w:p w:rsidR="00192103" w:rsidRPr="007B1D9E" w:rsidRDefault="00192103" w:rsidP="00192103">
      <w:pPr>
        <w:pStyle w:val="ThomasSpec-Paragraph"/>
        <w:numPr>
          <w:ilvl w:val="0"/>
          <w:numId w:val="25"/>
        </w:numPr>
        <w:rPr>
          <w:rFonts w:asciiTheme="minorHAnsi" w:hAnsiTheme="minorHAnsi" w:cstheme="minorHAnsi"/>
          <w:sz w:val="22"/>
          <w:szCs w:val="22"/>
        </w:rPr>
      </w:pPr>
      <w:r w:rsidRPr="007B1D9E">
        <w:rPr>
          <w:rFonts w:asciiTheme="minorHAnsi" w:hAnsiTheme="minorHAnsi" w:cstheme="minorHAnsi"/>
          <w:sz w:val="22"/>
          <w:szCs w:val="22"/>
        </w:rPr>
        <w:t>Manufacturer’s printed instructions</w:t>
      </w:r>
    </w:p>
    <w:p w:rsidR="00192103" w:rsidRPr="007B1D9E" w:rsidRDefault="00192103" w:rsidP="00192103">
      <w:pPr>
        <w:pStyle w:val="ThomasSpec-Paragraph"/>
        <w:numPr>
          <w:ilvl w:val="0"/>
          <w:numId w:val="25"/>
        </w:numPr>
        <w:rPr>
          <w:rFonts w:asciiTheme="minorHAnsi" w:hAnsiTheme="minorHAnsi" w:cstheme="minorHAnsi"/>
          <w:sz w:val="22"/>
          <w:szCs w:val="22"/>
        </w:rPr>
      </w:pPr>
      <w:r w:rsidRPr="007B1D9E">
        <w:rPr>
          <w:rFonts w:asciiTheme="minorHAnsi" w:hAnsiTheme="minorHAnsi" w:cstheme="minorHAnsi"/>
          <w:sz w:val="22"/>
          <w:szCs w:val="22"/>
        </w:rPr>
        <w:t>ASTM C636</w:t>
      </w:r>
    </w:p>
    <w:p w:rsidR="00192103" w:rsidRPr="007B1D9E" w:rsidRDefault="00192103" w:rsidP="00192103">
      <w:pPr>
        <w:numPr>
          <w:ilvl w:val="0"/>
          <w:numId w:val="25"/>
        </w:numPr>
        <w:rPr>
          <w:rFonts w:asciiTheme="minorHAnsi" w:hAnsiTheme="minorHAnsi" w:cstheme="minorHAnsi"/>
          <w:sz w:val="22"/>
          <w:szCs w:val="22"/>
        </w:rPr>
      </w:pPr>
      <w:r w:rsidRPr="007B1D9E">
        <w:rPr>
          <w:rFonts w:asciiTheme="minorHAnsi" w:hAnsiTheme="minorHAnsi" w:cstheme="minorHAnsi"/>
          <w:sz w:val="22"/>
          <w:szCs w:val="22"/>
        </w:rPr>
        <w:t>Ceilings &amp; Interior Systems Construction Association (CISCA) recommendations</w:t>
      </w:r>
    </w:p>
    <w:p w:rsidR="00192103" w:rsidRPr="007B1D9E" w:rsidRDefault="00192103" w:rsidP="00192103">
      <w:pPr>
        <w:numPr>
          <w:ilvl w:val="0"/>
          <w:numId w:val="25"/>
        </w:numPr>
        <w:rPr>
          <w:rFonts w:asciiTheme="minorHAnsi" w:hAnsiTheme="minorHAnsi" w:cstheme="minorHAnsi"/>
          <w:sz w:val="22"/>
          <w:szCs w:val="22"/>
        </w:rPr>
      </w:pPr>
      <w:r w:rsidRPr="007B1D9E">
        <w:rPr>
          <w:rFonts w:asciiTheme="minorHAnsi" w:hAnsiTheme="minorHAnsi" w:cstheme="minorHAnsi"/>
          <w:sz w:val="22"/>
          <w:szCs w:val="22"/>
        </w:rPr>
        <w:t>Applicable local code requirements</w:t>
      </w:r>
    </w:p>
    <w:p w:rsidR="00192103" w:rsidRPr="007B1D9E" w:rsidRDefault="00192103" w:rsidP="00192103">
      <w:pPr>
        <w:numPr>
          <w:ilvl w:val="0"/>
          <w:numId w:val="25"/>
        </w:numPr>
        <w:rPr>
          <w:rFonts w:asciiTheme="minorHAnsi" w:hAnsiTheme="minorHAnsi" w:cstheme="minorHAnsi"/>
          <w:sz w:val="22"/>
          <w:szCs w:val="22"/>
        </w:rPr>
      </w:pPr>
      <w:r w:rsidRPr="007B1D9E">
        <w:rPr>
          <w:rFonts w:asciiTheme="minorHAnsi" w:hAnsiTheme="minorHAnsi" w:cstheme="minorHAnsi"/>
          <w:sz w:val="22"/>
          <w:szCs w:val="22"/>
        </w:rPr>
        <w:t>Approved shop drawings</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r w:rsidRPr="007B1D9E">
        <w:rPr>
          <w:rFonts w:asciiTheme="minorHAnsi" w:hAnsiTheme="minorHAnsi" w:cstheme="minorHAnsi"/>
          <w:sz w:val="22"/>
          <w:szCs w:val="22"/>
        </w:rPr>
        <w:t>3.4 M</w:t>
      </w:r>
      <w:r>
        <w:rPr>
          <w:rFonts w:asciiTheme="minorHAnsi" w:hAnsiTheme="minorHAnsi" w:cstheme="minorHAnsi"/>
          <w:sz w:val="22"/>
          <w:szCs w:val="22"/>
        </w:rPr>
        <w:t>aintenance</w:t>
      </w:r>
    </w:p>
    <w:p w:rsidR="00192103" w:rsidRPr="007B1D9E" w:rsidRDefault="00192103" w:rsidP="00192103">
      <w:pPr>
        <w:numPr>
          <w:ilvl w:val="0"/>
          <w:numId w:val="26"/>
        </w:numPr>
        <w:rPr>
          <w:rFonts w:asciiTheme="minorHAnsi" w:hAnsiTheme="minorHAnsi" w:cstheme="minorHAnsi"/>
          <w:sz w:val="22"/>
          <w:szCs w:val="22"/>
        </w:rPr>
      </w:pPr>
      <w:r w:rsidRPr="007B1D9E">
        <w:rPr>
          <w:rFonts w:asciiTheme="minorHAnsi" w:hAnsiTheme="minorHAnsi" w:cstheme="minorHAnsi"/>
          <w:sz w:val="22"/>
          <w:szCs w:val="22"/>
        </w:rPr>
        <w:t>Replace any and all damaged ceiling system components</w:t>
      </w:r>
    </w:p>
    <w:p w:rsidR="00192103" w:rsidRPr="007B1D9E" w:rsidRDefault="00192103" w:rsidP="00192103">
      <w:pPr>
        <w:numPr>
          <w:ilvl w:val="0"/>
          <w:numId w:val="26"/>
        </w:numPr>
        <w:rPr>
          <w:rFonts w:asciiTheme="minorHAnsi" w:hAnsiTheme="minorHAnsi" w:cstheme="minorHAnsi"/>
          <w:sz w:val="22"/>
          <w:szCs w:val="22"/>
        </w:rPr>
      </w:pPr>
      <w:r w:rsidRPr="007B1D9E">
        <w:rPr>
          <w:rFonts w:asciiTheme="minorHAnsi" w:hAnsiTheme="minorHAnsi" w:cstheme="minorHAnsi"/>
          <w:sz w:val="22"/>
          <w:szCs w:val="22"/>
        </w:rPr>
        <w:t>Clean any and all exposed surfaces in accordance with the manufacturer’s printed instructions</w:t>
      </w:r>
    </w:p>
    <w:p w:rsidR="00192103" w:rsidRPr="007B1D9E" w:rsidRDefault="00192103" w:rsidP="00192103">
      <w:pP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p>
    <w:p w:rsidR="00192103" w:rsidRPr="007B1D9E" w:rsidRDefault="00192103" w:rsidP="00192103">
      <w:pPr>
        <w:pStyle w:val="berschrift1"/>
        <w:rPr>
          <w:rFonts w:asciiTheme="minorHAnsi" w:hAnsiTheme="minorHAnsi" w:cstheme="minorHAnsi"/>
          <w:sz w:val="22"/>
          <w:szCs w:val="22"/>
        </w:rPr>
      </w:pPr>
      <w:r w:rsidRPr="007B1D9E">
        <w:rPr>
          <w:rFonts w:asciiTheme="minorHAnsi" w:hAnsiTheme="minorHAnsi" w:cstheme="minorHAnsi"/>
          <w:sz w:val="22"/>
          <w:szCs w:val="22"/>
        </w:rPr>
        <w:t>END OF SECTION</w:t>
      </w:r>
    </w:p>
    <w:p w:rsidR="00192103" w:rsidRDefault="00192103" w:rsidP="00192103">
      <w:pPr>
        <w:rPr>
          <w:rFonts w:asciiTheme="minorHAnsi" w:hAnsiTheme="minorHAnsi" w:cstheme="minorHAnsi"/>
          <w:sz w:val="22"/>
          <w:szCs w:val="22"/>
        </w:rPr>
      </w:pPr>
    </w:p>
    <w:p w:rsidR="00192103" w:rsidRPr="007B1D9E" w:rsidRDefault="00192103" w:rsidP="00192103">
      <w:pPr>
        <w:jc w:val="center"/>
        <w:rPr>
          <w:rFonts w:asciiTheme="minorHAnsi" w:hAnsiTheme="minorHAnsi" w:cstheme="minorHAnsi"/>
          <w:b/>
          <w:sz w:val="22"/>
          <w:szCs w:val="22"/>
        </w:rPr>
      </w:pPr>
      <w:r w:rsidRPr="007B1D9E">
        <w:rPr>
          <w:rFonts w:asciiTheme="minorHAnsi" w:hAnsiTheme="minorHAnsi" w:cstheme="minorHAnsi"/>
          <w:b/>
          <w:sz w:val="22"/>
          <w:szCs w:val="22"/>
        </w:rPr>
        <w:t>OWA USA Corporation shall be held harmless for any damages resulting from the use of this specification guide</w:t>
      </w:r>
    </w:p>
    <w:p w:rsidR="00192103" w:rsidRDefault="00192103" w:rsidP="00192103">
      <w:pPr>
        <w:jc w:val="center"/>
        <w:rPr>
          <w:rFonts w:asciiTheme="minorHAnsi" w:hAnsiTheme="minorHAnsi" w:cstheme="minorHAnsi"/>
          <w:sz w:val="22"/>
          <w:szCs w:val="22"/>
        </w:rPr>
      </w:pPr>
    </w:p>
    <w:p w:rsidR="00192103" w:rsidRDefault="00192103" w:rsidP="00192103">
      <w:pPr>
        <w:rPr>
          <w:rFonts w:asciiTheme="minorHAnsi" w:hAnsiTheme="minorHAnsi" w:cstheme="minorHAnsi"/>
          <w:sz w:val="22"/>
          <w:szCs w:val="22"/>
        </w:rPr>
      </w:pPr>
    </w:p>
    <w:p w:rsidR="00192103" w:rsidRPr="007B1D9E" w:rsidRDefault="00192103" w:rsidP="00192103">
      <w:pPr>
        <w:ind w:left="1080"/>
        <w:jc w:val="center"/>
        <w:rPr>
          <w:rFonts w:asciiTheme="minorHAnsi" w:hAnsiTheme="minorHAnsi" w:cstheme="minorHAnsi"/>
          <w:sz w:val="22"/>
          <w:szCs w:val="22"/>
        </w:rPr>
      </w:pPr>
    </w:p>
    <w:p w:rsidR="00192103" w:rsidRPr="007B1D9E" w:rsidRDefault="00192103" w:rsidP="00192103">
      <w:pPr>
        <w:rPr>
          <w:rFonts w:asciiTheme="minorHAnsi" w:hAnsiTheme="minorHAnsi" w:cstheme="minorHAnsi"/>
          <w:sz w:val="22"/>
          <w:szCs w:val="22"/>
        </w:rPr>
      </w:pPr>
    </w:p>
    <w:p w:rsidR="008655A8" w:rsidRDefault="008655A8"/>
    <w:sectPr w:rsidR="008655A8" w:rsidSect="00E65C3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1B91">
      <w:r>
        <w:separator/>
      </w:r>
    </w:p>
  </w:endnote>
  <w:endnote w:type="continuationSeparator" w:id="0">
    <w:p w:rsidR="00000000" w:rsidRDefault="006D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1B91">
      <w:r>
        <w:separator/>
      </w:r>
    </w:p>
  </w:footnote>
  <w:footnote w:type="continuationSeparator" w:id="0">
    <w:p w:rsidR="00000000" w:rsidRDefault="006D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D02765"/>
    <w:multiLevelType w:val="hybridMultilevel"/>
    <w:tmpl w:val="C73A7816"/>
    <w:lvl w:ilvl="0" w:tplc="5D367A22">
      <w:start w:val="1"/>
      <w:numFmt w:val="upperLetter"/>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B25441"/>
    <w:multiLevelType w:val="hybridMultilevel"/>
    <w:tmpl w:val="297CF0E0"/>
    <w:lvl w:ilvl="0" w:tplc="52AAAED0">
      <w:start w:val="1"/>
      <w:numFmt w:val="decimal"/>
      <w:lvlText w:val="%1."/>
      <w:lvlJc w:val="left"/>
      <w:pPr>
        <w:tabs>
          <w:tab w:val="num" w:pos="1080"/>
        </w:tabs>
        <w:ind w:left="1080" w:hanging="360"/>
      </w:pPr>
    </w:lvl>
    <w:lvl w:ilvl="1" w:tplc="F6023C72">
      <w:numFmt w:val="none"/>
      <w:lvlText w:val=""/>
      <w:lvlJc w:val="left"/>
      <w:pPr>
        <w:tabs>
          <w:tab w:val="num" w:pos="360"/>
        </w:tabs>
      </w:pPr>
    </w:lvl>
    <w:lvl w:ilvl="2" w:tplc="42460612">
      <w:numFmt w:val="none"/>
      <w:lvlText w:val=""/>
      <w:lvlJc w:val="left"/>
      <w:pPr>
        <w:tabs>
          <w:tab w:val="num" w:pos="360"/>
        </w:tabs>
      </w:pPr>
    </w:lvl>
    <w:lvl w:ilvl="3" w:tplc="63423BFE">
      <w:numFmt w:val="none"/>
      <w:lvlText w:val=""/>
      <w:lvlJc w:val="left"/>
      <w:pPr>
        <w:tabs>
          <w:tab w:val="num" w:pos="360"/>
        </w:tabs>
      </w:pPr>
    </w:lvl>
    <w:lvl w:ilvl="4" w:tplc="CD42FE54">
      <w:numFmt w:val="none"/>
      <w:lvlText w:val=""/>
      <w:lvlJc w:val="left"/>
      <w:pPr>
        <w:tabs>
          <w:tab w:val="num" w:pos="360"/>
        </w:tabs>
      </w:pPr>
    </w:lvl>
    <w:lvl w:ilvl="5" w:tplc="959AC74C">
      <w:numFmt w:val="none"/>
      <w:lvlText w:val=""/>
      <w:lvlJc w:val="left"/>
      <w:pPr>
        <w:tabs>
          <w:tab w:val="num" w:pos="360"/>
        </w:tabs>
      </w:pPr>
    </w:lvl>
    <w:lvl w:ilvl="6" w:tplc="3B128700">
      <w:numFmt w:val="none"/>
      <w:lvlText w:val=""/>
      <w:lvlJc w:val="left"/>
      <w:pPr>
        <w:tabs>
          <w:tab w:val="num" w:pos="360"/>
        </w:tabs>
      </w:pPr>
    </w:lvl>
    <w:lvl w:ilvl="7" w:tplc="B5B8EA48">
      <w:numFmt w:val="none"/>
      <w:lvlText w:val=""/>
      <w:lvlJc w:val="left"/>
      <w:pPr>
        <w:tabs>
          <w:tab w:val="num" w:pos="360"/>
        </w:tabs>
      </w:pPr>
    </w:lvl>
    <w:lvl w:ilvl="8" w:tplc="6CC8B508">
      <w:numFmt w:val="none"/>
      <w:lvlText w:val=""/>
      <w:lvlJc w:val="left"/>
      <w:pPr>
        <w:tabs>
          <w:tab w:val="num" w:pos="360"/>
        </w:tabs>
      </w:pPr>
    </w:lvl>
  </w:abstractNum>
  <w:abstractNum w:abstractNumId="16" w15:restartNumberingAfterBreak="0">
    <w:nsid w:val="3DA824F3"/>
    <w:multiLevelType w:val="hybridMultilevel"/>
    <w:tmpl w:val="4554F5C8"/>
    <w:lvl w:ilvl="0" w:tplc="C5144CA2">
      <w:start w:val="1"/>
      <w:numFmt w:val="upperLetter"/>
      <w:lvlText w:val="%1."/>
      <w:lvlJc w:val="left"/>
      <w:pPr>
        <w:tabs>
          <w:tab w:val="num" w:pos="720"/>
        </w:tabs>
        <w:ind w:left="720" w:hanging="360"/>
      </w:pPr>
      <w:rPr>
        <w:rFonts w:asciiTheme="minorHAnsi" w:hAnsiTheme="minorHAnsi" w:cstheme="minorHAnsi" w:hint="default"/>
        <w:strike w:val="0"/>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C84C47"/>
    <w:multiLevelType w:val="hybridMultilevel"/>
    <w:tmpl w:val="73CA941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3"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6"/>
  </w:num>
  <w:num w:numId="3">
    <w:abstractNumId w:val="1"/>
  </w:num>
  <w:num w:numId="4">
    <w:abstractNumId w:val="13"/>
  </w:num>
  <w:num w:numId="5">
    <w:abstractNumId w:val="22"/>
  </w:num>
  <w:num w:numId="6">
    <w:abstractNumId w:val="12"/>
  </w:num>
  <w:num w:numId="7">
    <w:abstractNumId w:val="0"/>
  </w:num>
  <w:num w:numId="8">
    <w:abstractNumId w:val="23"/>
  </w:num>
  <w:num w:numId="9">
    <w:abstractNumId w:val="4"/>
  </w:num>
  <w:num w:numId="10">
    <w:abstractNumId w:val="6"/>
  </w:num>
  <w:num w:numId="11">
    <w:abstractNumId w:val="20"/>
  </w:num>
  <w:num w:numId="12">
    <w:abstractNumId w:val="3"/>
  </w:num>
  <w:num w:numId="13">
    <w:abstractNumId w:val="9"/>
  </w:num>
  <w:num w:numId="14">
    <w:abstractNumId w:val="15"/>
  </w:num>
  <w:num w:numId="15">
    <w:abstractNumId w:val="27"/>
  </w:num>
  <w:num w:numId="16">
    <w:abstractNumId w:val="21"/>
  </w:num>
  <w:num w:numId="17">
    <w:abstractNumId w:val="14"/>
  </w:num>
  <w:num w:numId="18">
    <w:abstractNumId w:val="11"/>
  </w:num>
  <w:num w:numId="19">
    <w:abstractNumId w:val="8"/>
  </w:num>
  <w:num w:numId="20">
    <w:abstractNumId w:val="18"/>
  </w:num>
  <w:num w:numId="21">
    <w:abstractNumId w:val="17"/>
  </w:num>
  <w:num w:numId="22">
    <w:abstractNumId w:val="2"/>
  </w:num>
  <w:num w:numId="23">
    <w:abstractNumId w:val="10"/>
  </w:num>
  <w:num w:numId="24">
    <w:abstractNumId w:val="26"/>
  </w:num>
  <w:num w:numId="25">
    <w:abstractNumId w:val="5"/>
  </w:num>
  <w:num w:numId="26">
    <w:abstractNumId w:val="7"/>
  </w:num>
  <w:num w:numId="27">
    <w:abstractNumId w:val="2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03"/>
    <w:rsid w:val="00192103"/>
    <w:rsid w:val="006D1B91"/>
    <w:rsid w:val="008655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7413B6-4852-47A9-87FB-DA7B792B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103"/>
    <w:pPr>
      <w:spacing w:after="0" w:line="240" w:lineRule="auto"/>
    </w:pPr>
    <w:rPr>
      <w:rFonts w:ascii="Times New Roman" w:eastAsia="Times New Roman" w:hAnsi="Times New Roman" w:cs="Times New Roman"/>
      <w:sz w:val="24"/>
      <w:szCs w:val="24"/>
      <w:lang w:val="en-US" w:eastAsia="en-US"/>
    </w:rPr>
  </w:style>
  <w:style w:type="paragraph" w:styleId="berschrift1">
    <w:name w:val="heading 1"/>
    <w:basedOn w:val="Standard"/>
    <w:next w:val="Standard"/>
    <w:link w:val="berschrift1Zchn"/>
    <w:qFormat/>
    <w:rsid w:val="00192103"/>
    <w:pPr>
      <w:keepNext/>
      <w:jc w:val="center"/>
      <w:outlineLvl w:val="0"/>
    </w:pPr>
    <w:rPr>
      <w:b/>
      <w:bCs/>
    </w:rPr>
  </w:style>
  <w:style w:type="paragraph" w:styleId="berschrift2">
    <w:name w:val="heading 2"/>
    <w:basedOn w:val="Standard"/>
    <w:next w:val="Standard"/>
    <w:link w:val="berschrift2Zchn"/>
    <w:qFormat/>
    <w:rsid w:val="00192103"/>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2103"/>
    <w:rPr>
      <w:rFonts w:ascii="Times New Roman" w:eastAsia="Times New Roman" w:hAnsi="Times New Roman" w:cs="Times New Roman"/>
      <w:b/>
      <w:bCs/>
      <w:sz w:val="24"/>
      <w:szCs w:val="24"/>
      <w:lang w:val="en-US" w:eastAsia="en-US"/>
    </w:rPr>
  </w:style>
  <w:style w:type="character" w:customStyle="1" w:styleId="berschrift2Zchn">
    <w:name w:val="Überschrift 2 Zchn"/>
    <w:basedOn w:val="Absatz-Standardschriftart"/>
    <w:link w:val="berschrift2"/>
    <w:rsid w:val="00192103"/>
    <w:rPr>
      <w:rFonts w:ascii="Arial" w:eastAsia="Times New Roman" w:hAnsi="Arial" w:cs="Arial"/>
      <w:b/>
      <w:bCs/>
      <w:sz w:val="24"/>
      <w:szCs w:val="24"/>
      <w:lang w:val="en-US" w:eastAsia="en-US"/>
    </w:rPr>
  </w:style>
  <w:style w:type="paragraph" w:styleId="Textkrper-Zeileneinzug">
    <w:name w:val="Body Text Indent"/>
    <w:basedOn w:val="Standard"/>
    <w:link w:val="Textkrper-ZeileneinzugZchn"/>
    <w:rsid w:val="00192103"/>
    <w:pPr>
      <w:ind w:left="720" w:hanging="720"/>
    </w:pPr>
  </w:style>
  <w:style w:type="character" w:customStyle="1" w:styleId="Textkrper-ZeileneinzugZchn">
    <w:name w:val="Textkörper-Zeileneinzug Zchn"/>
    <w:basedOn w:val="Absatz-Standardschriftart"/>
    <w:link w:val="Textkrper-Zeileneinzug"/>
    <w:rsid w:val="00192103"/>
    <w:rPr>
      <w:rFonts w:ascii="Times New Roman" w:eastAsia="Times New Roman" w:hAnsi="Times New Roman" w:cs="Times New Roman"/>
      <w:sz w:val="24"/>
      <w:szCs w:val="24"/>
      <w:lang w:val="en-US" w:eastAsia="en-US"/>
    </w:rPr>
  </w:style>
  <w:style w:type="paragraph" w:customStyle="1" w:styleId="ThomasSpec-Paragraph">
    <w:name w:val="Thomas Spec - Paragraph"/>
    <w:basedOn w:val="Standard"/>
    <w:rsid w:val="00192103"/>
    <w:pPr>
      <w:numPr>
        <w:ilvl w:val="1"/>
        <w:numId w:val="5"/>
      </w:numPr>
    </w:pPr>
  </w:style>
  <w:style w:type="character" w:styleId="Hyperlink">
    <w:name w:val="Hyperlink"/>
    <w:rsid w:val="00192103"/>
    <w:rPr>
      <w:color w:val="0000FF"/>
      <w:u w:val="single"/>
    </w:rPr>
  </w:style>
  <w:style w:type="paragraph" w:styleId="Listenabsatz">
    <w:name w:val="List Paragraph"/>
    <w:basedOn w:val="Standard"/>
    <w:uiPriority w:val="34"/>
    <w:qFormat/>
    <w:rsid w:val="00192103"/>
    <w:pPr>
      <w:ind w:left="720"/>
      <w:contextualSpacing/>
    </w:pPr>
  </w:style>
  <w:style w:type="paragraph" w:styleId="Kopfzeile">
    <w:name w:val="header"/>
    <w:basedOn w:val="Standard"/>
    <w:link w:val="KopfzeileZchn"/>
    <w:rsid w:val="00192103"/>
    <w:pPr>
      <w:tabs>
        <w:tab w:val="center" w:pos="4680"/>
        <w:tab w:val="right" w:pos="9360"/>
      </w:tabs>
    </w:pPr>
  </w:style>
  <w:style w:type="character" w:customStyle="1" w:styleId="KopfzeileZchn">
    <w:name w:val="Kopfzeile Zchn"/>
    <w:basedOn w:val="Absatz-Standardschriftart"/>
    <w:link w:val="Kopfzeile"/>
    <w:rsid w:val="00192103"/>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6D1B91"/>
    <w:pPr>
      <w:tabs>
        <w:tab w:val="center" w:pos="4536"/>
        <w:tab w:val="right" w:pos="9072"/>
      </w:tabs>
    </w:pPr>
  </w:style>
  <w:style w:type="character" w:customStyle="1" w:styleId="FuzeileZchn">
    <w:name w:val="Fußzeile Zchn"/>
    <w:basedOn w:val="Absatz-Standardschriftart"/>
    <w:link w:val="Fuzeile"/>
    <w:uiPriority w:val="99"/>
    <w:rsid w:val="006D1B9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pd-collabor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Odenwald Faserplatten GmbH</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OctaveWoodColor</dc:title>
  <dc:subject/>
  <dc:creator>Müller Alexander</dc:creator>
  <cp:keywords/>
  <dc:description/>
  <cp:lastModifiedBy>Müller Alexander</cp:lastModifiedBy>
  <cp:revision>2</cp:revision>
  <dcterms:created xsi:type="dcterms:W3CDTF">2020-01-08T07:22:00Z</dcterms:created>
  <dcterms:modified xsi:type="dcterms:W3CDTF">2020-01-10T09:33:00Z</dcterms:modified>
</cp:coreProperties>
</file>